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25504" w:rsidRDefault="00625504" w:rsidP="00625504">
      <w:pPr>
        <w:pStyle w:val="Default"/>
      </w:pPr>
    </w:p>
    <w:p w14:paraId="77A5C913" w14:textId="02B095C4" w:rsidR="00625504" w:rsidRPr="007C6728" w:rsidRDefault="00636896" w:rsidP="00625504">
      <w:pPr>
        <w:pStyle w:val="Default"/>
        <w:rPr>
          <w:color w:val="5B9BD5" w:themeColor="accent1"/>
          <w:sz w:val="20"/>
          <w:szCs w:val="20"/>
          <w:lang w:val="en-GB"/>
        </w:rPr>
      </w:pPr>
      <w:r w:rsidRPr="007C6728">
        <w:rPr>
          <w:b/>
          <w:bCs/>
          <w:color w:val="5B9BD5" w:themeColor="accent1"/>
          <w:sz w:val="20"/>
          <w:szCs w:val="20"/>
          <w:lang w:val="en-GB"/>
        </w:rPr>
        <w:t>ACTION PLAN</w:t>
      </w:r>
    </w:p>
    <w:p w14:paraId="0A37501D" w14:textId="77777777" w:rsidR="00625504" w:rsidRPr="007C6728" w:rsidRDefault="00625504" w:rsidP="00625504">
      <w:pPr>
        <w:pStyle w:val="Default"/>
        <w:rPr>
          <w:sz w:val="22"/>
          <w:szCs w:val="22"/>
          <w:lang w:val="en-GB"/>
        </w:rPr>
      </w:pPr>
    </w:p>
    <w:p w14:paraId="5DAB6C7B" w14:textId="77777777" w:rsidR="00625504" w:rsidRPr="007C6728" w:rsidRDefault="00625504" w:rsidP="00625504">
      <w:pPr>
        <w:pStyle w:val="Default"/>
        <w:rPr>
          <w:sz w:val="22"/>
          <w:szCs w:val="22"/>
          <w:lang w:val="en-GB"/>
        </w:rPr>
      </w:pPr>
    </w:p>
    <w:p w14:paraId="1B27E005" w14:textId="5F65D352" w:rsidR="003E7687" w:rsidRDefault="003E7687" w:rsidP="00625504">
      <w:pPr>
        <w:pStyle w:val="Default"/>
        <w:rPr>
          <w:sz w:val="20"/>
          <w:szCs w:val="20"/>
          <w:lang w:val="en-GB"/>
        </w:rPr>
      </w:pPr>
      <w:r w:rsidRPr="003E7687">
        <w:rPr>
          <w:sz w:val="20"/>
          <w:szCs w:val="20"/>
          <w:lang w:val="en-GB"/>
        </w:rPr>
        <w:t xml:space="preserve">Case </w:t>
      </w:r>
      <w:r>
        <w:rPr>
          <w:sz w:val="20"/>
          <w:szCs w:val="20"/>
          <w:lang w:val="en-GB"/>
        </w:rPr>
        <w:t xml:space="preserve">number: </w:t>
      </w:r>
      <w:r w:rsidRPr="003E7687">
        <w:rPr>
          <w:sz w:val="20"/>
          <w:szCs w:val="20"/>
          <w:lang w:val="en-GB"/>
        </w:rPr>
        <w:t>2023PL83799</w:t>
      </w:r>
    </w:p>
    <w:p w14:paraId="1EA601C8" w14:textId="77777777" w:rsidR="003E7687" w:rsidRDefault="003E7687" w:rsidP="00625504">
      <w:pPr>
        <w:pStyle w:val="Default"/>
        <w:rPr>
          <w:b/>
          <w:bCs/>
          <w:sz w:val="20"/>
          <w:szCs w:val="20"/>
        </w:rPr>
      </w:pPr>
      <w:r w:rsidRPr="003E7687">
        <w:rPr>
          <w:sz w:val="20"/>
          <w:szCs w:val="20"/>
        </w:rPr>
        <w:t>Name Organisation under review</w:t>
      </w:r>
      <w:r>
        <w:rPr>
          <w:sz w:val="20"/>
          <w:szCs w:val="20"/>
        </w:rPr>
        <w:t>:</w:t>
      </w:r>
      <w:r w:rsidR="00625504" w:rsidRPr="008B14C6">
        <w:rPr>
          <w:sz w:val="20"/>
          <w:szCs w:val="20"/>
        </w:rPr>
        <w:t xml:space="preserve"> </w:t>
      </w:r>
      <w:r w:rsidRPr="003E7687">
        <w:rPr>
          <w:b/>
          <w:bCs/>
          <w:sz w:val="20"/>
          <w:szCs w:val="20"/>
        </w:rPr>
        <w:t>Academy of Physical Education in Katowice</w:t>
      </w:r>
    </w:p>
    <w:p w14:paraId="191FCCBE" w14:textId="6B165E2C" w:rsidR="00625504" w:rsidRPr="008B14C6" w:rsidRDefault="003E7687" w:rsidP="00625504">
      <w:pPr>
        <w:pStyle w:val="Default"/>
        <w:rPr>
          <w:sz w:val="20"/>
          <w:szCs w:val="20"/>
        </w:rPr>
      </w:pPr>
      <w:r w:rsidRPr="003E7687">
        <w:rPr>
          <w:sz w:val="20"/>
          <w:szCs w:val="20"/>
        </w:rPr>
        <w:t>Organisation’s contact details</w:t>
      </w:r>
      <w:r>
        <w:rPr>
          <w:sz w:val="20"/>
          <w:szCs w:val="20"/>
        </w:rPr>
        <w:t xml:space="preserve">: </w:t>
      </w:r>
      <w:r w:rsidRPr="003E7687">
        <w:rPr>
          <w:sz w:val="20"/>
          <w:szCs w:val="20"/>
        </w:rPr>
        <w:t>Mikołowska 72A, Katowice, Slaskie, 40-065, Poland</w:t>
      </w:r>
    </w:p>
    <w:p w14:paraId="02EB378F" w14:textId="77777777" w:rsidR="00625504" w:rsidRDefault="00625504" w:rsidP="00625504">
      <w:pPr>
        <w:pStyle w:val="Default"/>
        <w:rPr>
          <w:sz w:val="20"/>
          <w:szCs w:val="20"/>
        </w:rPr>
      </w:pPr>
    </w:p>
    <w:p w14:paraId="6A05A809" w14:textId="69A8697B" w:rsidR="00625504" w:rsidRDefault="003E7687" w:rsidP="00625504">
      <w:pPr>
        <w:pStyle w:val="Default"/>
        <w:rPr>
          <w:b/>
          <w:bCs/>
          <w:color w:val="323232"/>
          <w:sz w:val="20"/>
          <w:szCs w:val="20"/>
        </w:rPr>
      </w:pPr>
      <w:r w:rsidRPr="003E7687">
        <w:rPr>
          <w:sz w:val="20"/>
          <w:szCs w:val="20"/>
        </w:rPr>
        <w:t>Submission date to the European Commission</w:t>
      </w:r>
      <w:r>
        <w:rPr>
          <w:sz w:val="20"/>
          <w:szCs w:val="20"/>
        </w:rPr>
        <w:t xml:space="preserve">: </w:t>
      </w:r>
      <w:r w:rsidR="006C58CB">
        <w:rPr>
          <w:sz w:val="20"/>
          <w:szCs w:val="20"/>
        </w:rPr>
        <w:t>29.03.</w:t>
      </w:r>
      <w:r w:rsidRPr="003E7687">
        <w:rPr>
          <w:sz w:val="20"/>
          <w:szCs w:val="20"/>
        </w:rPr>
        <w:t>2024</w:t>
      </w:r>
      <w:r w:rsidR="006C58CB">
        <w:rPr>
          <w:sz w:val="20"/>
          <w:szCs w:val="20"/>
        </w:rPr>
        <w:t>r.</w:t>
      </w:r>
    </w:p>
    <w:p w14:paraId="5A39BBE3" w14:textId="77777777" w:rsidR="000154F8" w:rsidRDefault="000154F8" w:rsidP="00625504">
      <w:pPr>
        <w:pStyle w:val="Default"/>
        <w:rPr>
          <w:b/>
          <w:bCs/>
          <w:color w:val="323232"/>
          <w:sz w:val="20"/>
          <w:szCs w:val="20"/>
        </w:rPr>
      </w:pPr>
    </w:p>
    <w:p w14:paraId="41C8F396" w14:textId="48E1F552" w:rsidR="00F60F2C" w:rsidRDefault="003E7687" w:rsidP="00E93897">
      <w:pPr>
        <w:pStyle w:val="Default"/>
        <w:numPr>
          <w:ilvl w:val="0"/>
          <w:numId w:val="22"/>
        </w:numPr>
        <w:rPr>
          <w:b/>
          <w:bCs/>
          <w:color w:val="323232"/>
          <w:sz w:val="20"/>
          <w:szCs w:val="20"/>
        </w:rPr>
      </w:pPr>
      <w:r w:rsidRPr="003E7687">
        <w:rPr>
          <w:b/>
          <w:bCs/>
          <w:color w:val="323232"/>
          <w:sz w:val="20"/>
          <w:szCs w:val="20"/>
        </w:rPr>
        <w:t>Organisational Information</w:t>
      </w:r>
    </w:p>
    <w:p w14:paraId="72A3D3EC" w14:textId="76CFB4FF" w:rsidR="00625504" w:rsidRDefault="003E7687" w:rsidP="00625504">
      <w:pPr>
        <w:pStyle w:val="Default"/>
        <w:rPr>
          <w:b/>
          <w:bCs/>
          <w:color w:val="323232"/>
          <w:sz w:val="20"/>
          <w:szCs w:val="20"/>
        </w:rPr>
      </w:pPr>
      <w:r w:rsidRPr="003E7687">
        <w:rPr>
          <w:b/>
          <w:bCs/>
          <w:color w:val="323232"/>
          <w:sz w:val="20"/>
          <w:szCs w:val="20"/>
        </w:rPr>
        <w:t>Please provide a limited number of key figures for your organisation. Figures marked * are compulsory.</w:t>
      </w:r>
    </w:p>
    <w:p w14:paraId="195F9E97" w14:textId="0453B564" w:rsidR="003E7687" w:rsidRDefault="003E7687" w:rsidP="00625504">
      <w:pPr>
        <w:pStyle w:val="Default"/>
        <w:rPr>
          <w:b/>
          <w:bCs/>
          <w:color w:val="323232"/>
          <w:sz w:val="20"/>
          <w:szCs w:val="20"/>
        </w:rPr>
      </w:pPr>
    </w:p>
    <w:p w14:paraId="1A626917" w14:textId="77777777" w:rsidR="003E7687" w:rsidRDefault="003E7687" w:rsidP="00625504">
      <w:pPr>
        <w:pStyle w:val="Default"/>
        <w:rPr>
          <w:b/>
          <w:bCs/>
          <w:color w:val="323232"/>
          <w:sz w:val="20"/>
          <w:szCs w:val="20"/>
        </w:rPr>
      </w:pPr>
    </w:p>
    <w:p w14:paraId="49C3C7AB" w14:textId="77777777" w:rsidR="003E7687" w:rsidRDefault="003E7687" w:rsidP="00625504">
      <w:pPr>
        <w:pStyle w:val="Default"/>
        <w:rPr>
          <w:b/>
          <w:bCs/>
          <w:color w:val="323232"/>
          <w:sz w:val="20"/>
          <w:szCs w:val="20"/>
        </w:rPr>
      </w:pPr>
    </w:p>
    <w:tbl>
      <w:tblPr>
        <w:tblStyle w:val="Tabela-Siatka"/>
        <w:tblW w:w="0" w:type="auto"/>
        <w:tblLook w:val="04A0" w:firstRow="1" w:lastRow="0" w:firstColumn="1" w:lastColumn="0" w:noHBand="0" w:noVBand="1"/>
      </w:tblPr>
      <w:tblGrid>
        <w:gridCol w:w="9918"/>
        <w:gridCol w:w="4076"/>
      </w:tblGrid>
      <w:tr w:rsidR="007B56BC" w14:paraId="43B0C7B4" w14:textId="77777777" w:rsidTr="057568B6">
        <w:tc>
          <w:tcPr>
            <w:tcW w:w="9918" w:type="dxa"/>
            <w:shd w:val="clear" w:color="auto" w:fill="DEEAF6" w:themeFill="accent1" w:themeFillTint="33"/>
          </w:tcPr>
          <w:p w14:paraId="4208004D" w14:textId="6765C76C" w:rsidR="007B56BC" w:rsidRDefault="003E7687" w:rsidP="00625504">
            <w:pPr>
              <w:pStyle w:val="Default"/>
              <w:rPr>
                <w:b/>
                <w:bCs/>
                <w:color w:val="323232"/>
                <w:sz w:val="20"/>
                <w:szCs w:val="20"/>
              </w:rPr>
            </w:pPr>
            <w:r w:rsidRPr="003E7687">
              <w:rPr>
                <w:b/>
                <w:bCs/>
                <w:color w:val="323232"/>
                <w:sz w:val="20"/>
                <w:szCs w:val="20"/>
              </w:rPr>
              <w:t>STAFF &amp; STUDENTS</w:t>
            </w:r>
          </w:p>
        </w:tc>
        <w:tc>
          <w:tcPr>
            <w:tcW w:w="4076" w:type="dxa"/>
            <w:shd w:val="clear" w:color="auto" w:fill="DEEAF6" w:themeFill="accent1" w:themeFillTint="33"/>
          </w:tcPr>
          <w:p w14:paraId="388B4224" w14:textId="77777777" w:rsidR="007B56BC" w:rsidRDefault="007B56BC" w:rsidP="00625504">
            <w:pPr>
              <w:pStyle w:val="Default"/>
              <w:rPr>
                <w:b/>
                <w:bCs/>
                <w:color w:val="323232"/>
                <w:sz w:val="20"/>
                <w:szCs w:val="20"/>
              </w:rPr>
            </w:pPr>
            <w:r>
              <w:rPr>
                <w:b/>
                <w:bCs/>
                <w:color w:val="323232"/>
                <w:sz w:val="20"/>
                <w:szCs w:val="20"/>
              </w:rPr>
              <w:t>FTE</w:t>
            </w:r>
          </w:p>
        </w:tc>
      </w:tr>
      <w:tr w:rsidR="007B56BC" w14:paraId="2373F8E2" w14:textId="77777777" w:rsidTr="057568B6">
        <w:tc>
          <w:tcPr>
            <w:tcW w:w="9918" w:type="dxa"/>
          </w:tcPr>
          <w:p w14:paraId="2D3B88E3" w14:textId="2E4A0792" w:rsidR="007B56BC" w:rsidRPr="00A04FB0" w:rsidRDefault="003E7687" w:rsidP="00625504">
            <w:pPr>
              <w:pStyle w:val="Default"/>
              <w:rPr>
                <w:b/>
                <w:bCs/>
                <w:color w:val="323232"/>
                <w:sz w:val="20"/>
                <w:szCs w:val="20"/>
              </w:rPr>
            </w:pPr>
            <w:r w:rsidRPr="00A04FB0">
              <w:rPr>
                <w:b/>
                <w:bCs/>
                <w:color w:val="323232"/>
                <w:sz w:val="20"/>
                <w:szCs w:val="20"/>
              </w:rPr>
              <w:t>Total researchers = staff, fellowship holders, bursary holders, PhD. students either full-time or part-time involved in research *</w:t>
            </w:r>
          </w:p>
        </w:tc>
        <w:tc>
          <w:tcPr>
            <w:tcW w:w="4076" w:type="dxa"/>
          </w:tcPr>
          <w:p w14:paraId="0D0B940D" w14:textId="77C46C91" w:rsidR="007B56BC" w:rsidRPr="00A04FB0" w:rsidRDefault="003E7687" w:rsidP="00625504">
            <w:pPr>
              <w:pStyle w:val="Default"/>
              <w:rPr>
                <w:b/>
                <w:bCs/>
                <w:color w:val="323232"/>
                <w:sz w:val="20"/>
                <w:szCs w:val="20"/>
              </w:rPr>
            </w:pPr>
            <w:r w:rsidRPr="00A04FB0">
              <w:rPr>
                <w:b/>
                <w:bCs/>
                <w:color w:val="323232"/>
                <w:sz w:val="20"/>
                <w:szCs w:val="20"/>
              </w:rPr>
              <w:t>294</w:t>
            </w:r>
          </w:p>
        </w:tc>
      </w:tr>
      <w:tr w:rsidR="007B56BC" w14:paraId="29A22F0D" w14:textId="77777777" w:rsidTr="057568B6">
        <w:tc>
          <w:tcPr>
            <w:tcW w:w="9918" w:type="dxa"/>
          </w:tcPr>
          <w:p w14:paraId="1AC6FEBD" w14:textId="14A35239" w:rsidR="007B56BC" w:rsidRPr="00A04FB0" w:rsidRDefault="003E7687" w:rsidP="007B56BC">
            <w:pPr>
              <w:rPr>
                <w:sz w:val="20"/>
                <w:szCs w:val="20"/>
              </w:rPr>
            </w:pPr>
            <w:r w:rsidRPr="00A04FB0">
              <w:rPr>
                <w:sz w:val="20"/>
                <w:szCs w:val="20"/>
              </w:rPr>
              <w:t>Of whom are international (i.e. foreign nationality) *</w:t>
            </w:r>
          </w:p>
        </w:tc>
        <w:tc>
          <w:tcPr>
            <w:tcW w:w="4076" w:type="dxa"/>
          </w:tcPr>
          <w:p w14:paraId="0E27B00A" w14:textId="4585DFE0" w:rsidR="007B56BC" w:rsidRPr="00A04FB0" w:rsidRDefault="003E7687" w:rsidP="007B56BC">
            <w:pPr>
              <w:pStyle w:val="Default"/>
              <w:rPr>
                <w:b/>
                <w:bCs/>
                <w:color w:val="323232"/>
                <w:sz w:val="20"/>
                <w:szCs w:val="20"/>
              </w:rPr>
            </w:pPr>
            <w:r w:rsidRPr="00A04FB0">
              <w:rPr>
                <w:b/>
                <w:bCs/>
                <w:color w:val="323232"/>
                <w:sz w:val="20"/>
                <w:szCs w:val="20"/>
              </w:rPr>
              <w:t>2</w:t>
            </w:r>
          </w:p>
        </w:tc>
      </w:tr>
      <w:tr w:rsidR="007B56BC" w14:paraId="471F4A21" w14:textId="77777777" w:rsidTr="057568B6">
        <w:tc>
          <w:tcPr>
            <w:tcW w:w="9918" w:type="dxa"/>
          </w:tcPr>
          <w:p w14:paraId="36EEB764" w14:textId="32AE25DB" w:rsidR="007B56BC" w:rsidRPr="00A04FB0" w:rsidRDefault="003E7687" w:rsidP="007B56BC">
            <w:pPr>
              <w:rPr>
                <w:sz w:val="20"/>
                <w:szCs w:val="20"/>
              </w:rPr>
            </w:pPr>
            <w:r w:rsidRPr="00A04FB0">
              <w:rPr>
                <w:sz w:val="20"/>
                <w:szCs w:val="20"/>
              </w:rPr>
              <w:t>Of whom are externally funded (i.e. for whom the organisation is host organisation) *</w:t>
            </w:r>
          </w:p>
        </w:tc>
        <w:tc>
          <w:tcPr>
            <w:tcW w:w="4076" w:type="dxa"/>
          </w:tcPr>
          <w:p w14:paraId="60061E4C" w14:textId="3BEA6F1D" w:rsidR="007B56BC" w:rsidRPr="00A04FB0" w:rsidRDefault="003E7687" w:rsidP="007B56BC">
            <w:pPr>
              <w:pStyle w:val="Default"/>
              <w:rPr>
                <w:b/>
                <w:bCs/>
                <w:color w:val="323232"/>
                <w:sz w:val="20"/>
                <w:szCs w:val="20"/>
              </w:rPr>
            </w:pPr>
            <w:r w:rsidRPr="00A04FB0">
              <w:rPr>
                <w:b/>
                <w:bCs/>
                <w:color w:val="323232"/>
                <w:sz w:val="20"/>
                <w:szCs w:val="20"/>
              </w:rPr>
              <w:t>0</w:t>
            </w:r>
          </w:p>
        </w:tc>
      </w:tr>
      <w:tr w:rsidR="007B56BC" w14:paraId="680AC0C8" w14:textId="77777777" w:rsidTr="057568B6">
        <w:tc>
          <w:tcPr>
            <w:tcW w:w="9918" w:type="dxa"/>
          </w:tcPr>
          <w:p w14:paraId="02EBF737" w14:textId="47D7AABF" w:rsidR="007B56BC" w:rsidRPr="00A04FB0" w:rsidRDefault="003E7687" w:rsidP="007B56BC">
            <w:pPr>
              <w:rPr>
                <w:sz w:val="20"/>
                <w:szCs w:val="20"/>
              </w:rPr>
            </w:pPr>
            <w:r w:rsidRPr="00A04FB0">
              <w:rPr>
                <w:sz w:val="20"/>
                <w:szCs w:val="20"/>
              </w:rPr>
              <w:t>Of whom are women *</w:t>
            </w:r>
          </w:p>
        </w:tc>
        <w:tc>
          <w:tcPr>
            <w:tcW w:w="4076" w:type="dxa"/>
          </w:tcPr>
          <w:p w14:paraId="44EAFD9C" w14:textId="3AC51D1C" w:rsidR="007B56BC" w:rsidRPr="00A04FB0" w:rsidRDefault="003E7687" w:rsidP="007B56BC">
            <w:pPr>
              <w:pStyle w:val="Default"/>
              <w:rPr>
                <w:b/>
                <w:bCs/>
                <w:color w:val="323232"/>
                <w:sz w:val="20"/>
                <w:szCs w:val="20"/>
              </w:rPr>
            </w:pPr>
            <w:r w:rsidRPr="00A04FB0">
              <w:rPr>
                <w:b/>
                <w:bCs/>
                <w:color w:val="323232"/>
                <w:sz w:val="20"/>
                <w:szCs w:val="20"/>
              </w:rPr>
              <w:t>138</w:t>
            </w:r>
          </w:p>
        </w:tc>
      </w:tr>
      <w:tr w:rsidR="007B56BC" w14:paraId="33D4AFC4" w14:textId="77777777" w:rsidTr="057568B6">
        <w:tc>
          <w:tcPr>
            <w:tcW w:w="9918" w:type="dxa"/>
          </w:tcPr>
          <w:p w14:paraId="1BDF61FA" w14:textId="15EF11D3" w:rsidR="007B56BC" w:rsidRPr="00A04FB0" w:rsidRDefault="003E7687" w:rsidP="007B56BC">
            <w:pPr>
              <w:rPr>
                <w:sz w:val="20"/>
                <w:szCs w:val="20"/>
              </w:rPr>
            </w:pPr>
            <w:r w:rsidRPr="00A04FB0">
              <w:rPr>
                <w:sz w:val="20"/>
                <w:szCs w:val="20"/>
              </w:rPr>
              <w:t>Of whom are stage R3 or R4 = Researchers with a large degree of autonomy, typically holding the status of Principal Investigator or Professor. *</w:t>
            </w:r>
          </w:p>
        </w:tc>
        <w:tc>
          <w:tcPr>
            <w:tcW w:w="4076" w:type="dxa"/>
          </w:tcPr>
          <w:p w14:paraId="4B94D5A5" w14:textId="438184CD" w:rsidR="007B56BC" w:rsidRPr="00A04FB0" w:rsidRDefault="003E7687" w:rsidP="007B56BC">
            <w:pPr>
              <w:pStyle w:val="Default"/>
              <w:rPr>
                <w:b/>
                <w:bCs/>
                <w:color w:val="323232"/>
                <w:sz w:val="20"/>
                <w:szCs w:val="20"/>
              </w:rPr>
            </w:pPr>
            <w:r w:rsidRPr="00A04FB0">
              <w:rPr>
                <w:b/>
                <w:bCs/>
                <w:color w:val="323232"/>
                <w:sz w:val="20"/>
                <w:szCs w:val="20"/>
              </w:rPr>
              <w:t>61</w:t>
            </w:r>
          </w:p>
        </w:tc>
      </w:tr>
      <w:tr w:rsidR="007B56BC" w14:paraId="309E9C85" w14:textId="77777777" w:rsidTr="057568B6">
        <w:tc>
          <w:tcPr>
            <w:tcW w:w="9918" w:type="dxa"/>
          </w:tcPr>
          <w:p w14:paraId="63DDED96" w14:textId="4CBADEC6" w:rsidR="007B56BC" w:rsidRPr="00A04FB0" w:rsidRDefault="003E7687" w:rsidP="007B56BC">
            <w:pPr>
              <w:rPr>
                <w:sz w:val="20"/>
                <w:szCs w:val="20"/>
              </w:rPr>
            </w:pPr>
            <w:r w:rsidRPr="00A04FB0">
              <w:rPr>
                <w:sz w:val="20"/>
                <w:szCs w:val="20"/>
              </w:rPr>
              <w:t>Of whom are stage R2 = in most organisations corresponding with postdoctoral level *</w:t>
            </w:r>
          </w:p>
        </w:tc>
        <w:tc>
          <w:tcPr>
            <w:tcW w:w="4076" w:type="dxa"/>
          </w:tcPr>
          <w:p w14:paraId="3DEEC669" w14:textId="07F24298" w:rsidR="007B56BC" w:rsidRPr="00A04FB0" w:rsidRDefault="003E7687" w:rsidP="007B56BC">
            <w:pPr>
              <w:pStyle w:val="Default"/>
              <w:rPr>
                <w:b/>
                <w:bCs/>
                <w:color w:val="323232"/>
                <w:sz w:val="20"/>
                <w:szCs w:val="20"/>
              </w:rPr>
            </w:pPr>
            <w:r w:rsidRPr="00A04FB0">
              <w:rPr>
                <w:b/>
                <w:bCs/>
                <w:color w:val="323232"/>
                <w:sz w:val="20"/>
                <w:szCs w:val="20"/>
              </w:rPr>
              <w:t>185</w:t>
            </w:r>
          </w:p>
        </w:tc>
      </w:tr>
      <w:tr w:rsidR="007B56BC" w14:paraId="204166B8" w14:textId="77777777" w:rsidTr="057568B6">
        <w:tc>
          <w:tcPr>
            <w:tcW w:w="9918" w:type="dxa"/>
          </w:tcPr>
          <w:p w14:paraId="4B8887C9" w14:textId="0BD0326D" w:rsidR="007B56BC" w:rsidRPr="00A04FB0" w:rsidRDefault="003E7687" w:rsidP="00625504">
            <w:pPr>
              <w:pStyle w:val="Default"/>
              <w:rPr>
                <w:b/>
                <w:bCs/>
                <w:color w:val="323232"/>
                <w:sz w:val="20"/>
                <w:szCs w:val="20"/>
              </w:rPr>
            </w:pPr>
            <w:r w:rsidRPr="00A04FB0">
              <w:rPr>
                <w:b/>
                <w:bCs/>
                <w:color w:val="323232"/>
                <w:sz w:val="20"/>
                <w:szCs w:val="20"/>
              </w:rPr>
              <w:t>Of whom are stage R1 = in most organisations corresponding with doctoral level *</w:t>
            </w:r>
          </w:p>
        </w:tc>
        <w:tc>
          <w:tcPr>
            <w:tcW w:w="4076" w:type="dxa"/>
          </w:tcPr>
          <w:p w14:paraId="3656B9AB" w14:textId="0E78E079" w:rsidR="007B56BC" w:rsidRPr="00A04FB0" w:rsidRDefault="003E7687" w:rsidP="00625504">
            <w:pPr>
              <w:pStyle w:val="Default"/>
              <w:rPr>
                <w:b/>
                <w:bCs/>
                <w:color w:val="323232"/>
                <w:sz w:val="20"/>
                <w:szCs w:val="20"/>
              </w:rPr>
            </w:pPr>
            <w:r w:rsidRPr="00A04FB0">
              <w:rPr>
                <w:b/>
                <w:bCs/>
                <w:color w:val="323232"/>
                <w:sz w:val="20"/>
                <w:szCs w:val="20"/>
              </w:rPr>
              <w:t>39</w:t>
            </w:r>
          </w:p>
        </w:tc>
      </w:tr>
      <w:tr w:rsidR="007B56BC" w14:paraId="27FB28F6" w14:textId="77777777" w:rsidTr="057568B6">
        <w:tc>
          <w:tcPr>
            <w:tcW w:w="9918" w:type="dxa"/>
          </w:tcPr>
          <w:p w14:paraId="13531AD2" w14:textId="198D148E" w:rsidR="007B56BC" w:rsidRPr="00A04FB0" w:rsidRDefault="003E7687" w:rsidP="00625504">
            <w:pPr>
              <w:pStyle w:val="Default"/>
              <w:rPr>
                <w:b/>
                <w:bCs/>
                <w:color w:val="323232"/>
                <w:sz w:val="20"/>
                <w:szCs w:val="20"/>
              </w:rPr>
            </w:pPr>
            <w:r w:rsidRPr="00A04FB0">
              <w:rPr>
                <w:b/>
                <w:bCs/>
                <w:color w:val="323232"/>
                <w:sz w:val="20"/>
                <w:szCs w:val="20"/>
              </w:rPr>
              <w:t>Total number of students (if relevant) *</w:t>
            </w:r>
          </w:p>
        </w:tc>
        <w:tc>
          <w:tcPr>
            <w:tcW w:w="4076" w:type="dxa"/>
          </w:tcPr>
          <w:p w14:paraId="45FB0818" w14:textId="26700129" w:rsidR="007B56BC" w:rsidRPr="00A04FB0" w:rsidRDefault="003E7687" w:rsidP="00625504">
            <w:pPr>
              <w:pStyle w:val="Default"/>
              <w:rPr>
                <w:b/>
                <w:bCs/>
                <w:color w:val="323232"/>
                <w:sz w:val="20"/>
                <w:szCs w:val="20"/>
              </w:rPr>
            </w:pPr>
            <w:r w:rsidRPr="00A04FB0">
              <w:rPr>
                <w:color w:val="323232"/>
                <w:sz w:val="20"/>
                <w:szCs w:val="20"/>
              </w:rPr>
              <w:t>2760</w:t>
            </w:r>
          </w:p>
        </w:tc>
      </w:tr>
      <w:tr w:rsidR="007B56BC" w14:paraId="43BAFF42" w14:textId="77777777" w:rsidTr="057568B6">
        <w:tc>
          <w:tcPr>
            <w:tcW w:w="9918" w:type="dxa"/>
          </w:tcPr>
          <w:p w14:paraId="7FA1749C" w14:textId="2CD6CD5B" w:rsidR="007B56BC" w:rsidRPr="00A04FB0" w:rsidRDefault="003E7687" w:rsidP="00625504">
            <w:pPr>
              <w:pStyle w:val="Default"/>
              <w:rPr>
                <w:b/>
                <w:bCs/>
                <w:color w:val="323232"/>
                <w:sz w:val="20"/>
                <w:szCs w:val="20"/>
              </w:rPr>
            </w:pPr>
            <w:r w:rsidRPr="00A04FB0">
              <w:rPr>
                <w:b/>
                <w:bCs/>
                <w:color w:val="323232"/>
                <w:sz w:val="20"/>
                <w:szCs w:val="20"/>
              </w:rPr>
              <w:t>Total number of staff (including management, administrative, teaching and research staff) *</w:t>
            </w:r>
          </w:p>
        </w:tc>
        <w:tc>
          <w:tcPr>
            <w:tcW w:w="4076" w:type="dxa"/>
          </w:tcPr>
          <w:p w14:paraId="049F31CB" w14:textId="020F3227" w:rsidR="007B56BC" w:rsidRPr="00A04FB0" w:rsidRDefault="003E7687" w:rsidP="00625504">
            <w:pPr>
              <w:pStyle w:val="Default"/>
              <w:rPr>
                <w:b/>
                <w:bCs/>
                <w:color w:val="323232"/>
                <w:sz w:val="20"/>
                <w:szCs w:val="20"/>
              </w:rPr>
            </w:pPr>
            <w:r w:rsidRPr="00A04FB0">
              <w:rPr>
                <w:b/>
                <w:bCs/>
                <w:color w:val="323232"/>
                <w:sz w:val="20"/>
                <w:szCs w:val="20"/>
              </w:rPr>
              <w:t>470</w:t>
            </w:r>
          </w:p>
        </w:tc>
      </w:tr>
      <w:tr w:rsidR="007B56BC" w14:paraId="39E255EB" w14:textId="77777777" w:rsidTr="057568B6">
        <w:tc>
          <w:tcPr>
            <w:tcW w:w="9918" w:type="dxa"/>
            <w:shd w:val="clear" w:color="auto" w:fill="DEEAF6" w:themeFill="accent1" w:themeFillTint="33"/>
          </w:tcPr>
          <w:p w14:paraId="0002409D" w14:textId="419C163D" w:rsidR="007B56BC" w:rsidRPr="00A04FB0" w:rsidRDefault="003E7687" w:rsidP="00625504">
            <w:pPr>
              <w:pStyle w:val="Default"/>
              <w:rPr>
                <w:b/>
                <w:bCs/>
                <w:color w:val="323232"/>
                <w:sz w:val="20"/>
                <w:szCs w:val="20"/>
              </w:rPr>
            </w:pPr>
            <w:r w:rsidRPr="00A04FB0">
              <w:rPr>
                <w:b/>
                <w:bCs/>
                <w:color w:val="323232"/>
                <w:sz w:val="20"/>
                <w:szCs w:val="20"/>
              </w:rPr>
              <w:t>RESEARCH FUNDING (figures for most recent fiscal year)</w:t>
            </w:r>
          </w:p>
        </w:tc>
        <w:tc>
          <w:tcPr>
            <w:tcW w:w="4076" w:type="dxa"/>
            <w:shd w:val="clear" w:color="auto" w:fill="DEEAF6" w:themeFill="accent1" w:themeFillTint="33"/>
          </w:tcPr>
          <w:p w14:paraId="3DF3570B" w14:textId="77777777" w:rsidR="007B56BC" w:rsidRPr="00A04FB0" w:rsidRDefault="00F60F2C" w:rsidP="00625504">
            <w:pPr>
              <w:pStyle w:val="Default"/>
              <w:rPr>
                <w:b/>
                <w:bCs/>
                <w:color w:val="323232"/>
                <w:sz w:val="20"/>
                <w:szCs w:val="20"/>
              </w:rPr>
            </w:pPr>
            <w:r w:rsidRPr="00A04FB0">
              <w:rPr>
                <w:b/>
                <w:bCs/>
                <w:color w:val="323232"/>
                <w:sz w:val="20"/>
                <w:szCs w:val="20"/>
              </w:rPr>
              <w:t>€</w:t>
            </w:r>
          </w:p>
        </w:tc>
      </w:tr>
      <w:tr w:rsidR="007B56BC" w14:paraId="6F4D7DED" w14:textId="77777777" w:rsidTr="057568B6">
        <w:tc>
          <w:tcPr>
            <w:tcW w:w="9918" w:type="dxa"/>
          </w:tcPr>
          <w:p w14:paraId="0EF023BE" w14:textId="3C59B4EA" w:rsidR="007B56BC" w:rsidRPr="00A04FB0" w:rsidRDefault="003E7687" w:rsidP="00625504">
            <w:pPr>
              <w:pStyle w:val="Default"/>
              <w:rPr>
                <w:b/>
                <w:bCs/>
                <w:color w:val="323232"/>
                <w:sz w:val="20"/>
                <w:szCs w:val="20"/>
              </w:rPr>
            </w:pPr>
            <w:r w:rsidRPr="00A04FB0">
              <w:rPr>
                <w:b/>
                <w:bCs/>
                <w:color w:val="323232"/>
                <w:sz w:val="20"/>
                <w:szCs w:val="20"/>
              </w:rPr>
              <w:t>Total annual organisational budget</w:t>
            </w:r>
          </w:p>
        </w:tc>
        <w:tc>
          <w:tcPr>
            <w:tcW w:w="4076" w:type="dxa"/>
          </w:tcPr>
          <w:p w14:paraId="53128261" w14:textId="3127616B" w:rsidR="007B56BC" w:rsidRPr="00A04FB0" w:rsidRDefault="003E7687" w:rsidP="00625504">
            <w:pPr>
              <w:pStyle w:val="Default"/>
              <w:rPr>
                <w:b/>
                <w:bCs/>
                <w:color w:val="323232"/>
                <w:sz w:val="20"/>
                <w:szCs w:val="20"/>
              </w:rPr>
            </w:pPr>
            <w:r w:rsidRPr="00A04FB0">
              <w:rPr>
                <w:b/>
                <w:bCs/>
                <w:color w:val="323232"/>
                <w:sz w:val="20"/>
                <w:szCs w:val="20"/>
              </w:rPr>
              <w:t>9536331,77</w:t>
            </w:r>
          </w:p>
        </w:tc>
      </w:tr>
      <w:tr w:rsidR="007B56BC" w14:paraId="1B0E910D" w14:textId="77777777" w:rsidTr="057568B6">
        <w:tc>
          <w:tcPr>
            <w:tcW w:w="9918" w:type="dxa"/>
          </w:tcPr>
          <w:p w14:paraId="312D126C" w14:textId="4E5B46E8" w:rsidR="007B56BC" w:rsidRPr="00A04FB0" w:rsidRDefault="003E7687" w:rsidP="00625504">
            <w:pPr>
              <w:pStyle w:val="Default"/>
              <w:rPr>
                <w:b/>
                <w:bCs/>
                <w:color w:val="323232"/>
                <w:sz w:val="20"/>
                <w:szCs w:val="20"/>
              </w:rPr>
            </w:pPr>
            <w:r w:rsidRPr="00A04FB0">
              <w:rPr>
                <w:b/>
                <w:bCs/>
                <w:color w:val="323232"/>
                <w:sz w:val="20"/>
                <w:szCs w:val="20"/>
              </w:rPr>
              <w:t>Annual organisational direct government funding (designated for research)</w:t>
            </w:r>
          </w:p>
        </w:tc>
        <w:tc>
          <w:tcPr>
            <w:tcW w:w="4076" w:type="dxa"/>
          </w:tcPr>
          <w:p w14:paraId="62486C05" w14:textId="1A3F4652" w:rsidR="007B56BC" w:rsidRPr="00A04FB0" w:rsidRDefault="003E7687" w:rsidP="00625504">
            <w:pPr>
              <w:pStyle w:val="Default"/>
              <w:rPr>
                <w:b/>
                <w:bCs/>
                <w:color w:val="323232"/>
                <w:sz w:val="20"/>
                <w:szCs w:val="20"/>
              </w:rPr>
            </w:pPr>
            <w:r w:rsidRPr="00A04FB0">
              <w:rPr>
                <w:b/>
                <w:bCs/>
                <w:color w:val="323232"/>
                <w:sz w:val="20"/>
                <w:szCs w:val="20"/>
              </w:rPr>
              <w:t>8804320,21</w:t>
            </w:r>
          </w:p>
        </w:tc>
      </w:tr>
      <w:tr w:rsidR="00F60F2C" w14:paraId="5EEE47BF" w14:textId="77777777" w:rsidTr="057568B6">
        <w:tc>
          <w:tcPr>
            <w:tcW w:w="9918" w:type="dxa"/>
          </w:tcPr>
          <w:p w14:paraId="3F56E64F" w14:textId="0C636F88" w:rsidR="00F60F2C" w:rsidRPr="00A04FB0" w:rsidRDefault="003E7687" w:rsidP="00625504">
            <w:pPr>
              <w:pStyle w:val="Default"/>
              <w:rPr>
                <w:b/>
                <w:bCs/>
                <w:color w:val="323232"/>
                <w:sz w:val="20"/>
                <w:szCs w:val="20"/>
              </w:rPr>
            </w:pPr>
            <w:r w:rsidRPr="00A04FB0">
              <w:rPr>
                <w:b/>
                <w:bCs/>
                <w:color w:val="323232"/>
                <w:sz w:val="20"/>
                <w:szCs w:val="20"/>
              </w:rPr>
              <w:t>Annual competitive government-sourced funding (designated for research, obtained in competition with other organisations – including EU funding)</w:t>
            </w:r>
          </w:p>
        </w:tc>
        <w:tc>
          <w:tcPr>
            <w:tcW w:w="4076" w:type="dxa"/>
          </w:tcPr>
          <w:p w14:paraId="4101652C" w14:textId="2863EFF4" w:rsidR="00F60F2C" w:rsidRPr="00A04FB0" w:rsidRDefault="003E7687" w:rsidP="00625504">
            <w:pPr>
              <w:pStyle w:val="Default"/>
              <w:rPr>
                <w:b/>
                <w:bCs/>
                <w:color w:val="323232"/>
                <w:sz w:val="20"/>
                <w:szCs w:val="20"/>
              </w:rPr>
            </w:pPr>
            <w:r w:rsidRPr="00A04FB0">
              <w:rPr>
                <w:b/>
                <w:bCs/>
                <w:color w:val="323232"/>
                <w:sz w:val="20"/>
                <w:szCs w:val="20"/>
              </w:rPr>
              <w:t>547165,16</w:t>
            </w:r>
          </w:p>
        </w:tc>
      </w:tr>
      <w:tr w:rsidR="00F60F2C" w14:paraId="75BA5821" w14:textId="77777777" w:rsidTr="057568B6">
        <w:tc>
          <w:tcPr>
            <w:tcW w:w="9918" w:type="dxa"/>
          </w:tcPr>
          <w:p w14:paraId="561EDAB4" w14:textId="1F06959B" w:rsidR="00F60F2C" w:rsidRPr="00A04FB0" w:rsidRDefault="003E7687" w:rsidP="00625504">
            <w:pPr>
              <w:pStyle w:val="Default"/>
              <w:rPr>
                <w:b/>
                <w:bCs/>
                <w:color w:val="323232"/>
                <w:sz w:val="20"/>
                <w:szCs w:val="20"/>
              </w:rPr>
            </w:pPr>
            <w:r w:rsidRPr="00A04FB0">
              <w:rPr>
                <w:b/>
                <w:bCs/>
                <w:color w:val="323232"/>
                <w:sz w:val="20"/>
                <w:szCs w:val="20"/>
              </w:rPr>
              <w:t>Annual funding from private, non-government sources, designated for research</w:t>
            </w:r>
          </w:p>
        </w:tc>
        <w:tc>
          <w:tcPr>
            <w:tcW w:w="4076" w:type="dxa"/>
          </w:tcPr>
          <w:p w14:paraId="4B99056E" w14:textId="718D55D5" w:rsidR="00F60F2C" w:rsidRPr="00A04FB0" w:rsidRDefault="003E7687" w:rsidP="00625504">
            <w:pPr>
              <w:pStyle w:val="Default"/>
              <w:rPr>
                <w:b/>
                <w:bCs/>
                <w:color w:val="323232"/>
                <w:sz w:val="20"/>
                <w:szCs w:val="20"/>
              </w:rPr>
            </w:pPr>
            <w:r w:rsidRPr="00A04FB0">
              <w:rPr>
                <w:b/>
                <w:bCs/>
                <w:color w:val="323232"/>
                <w:sz w:val="20"/>
                <w:szCs w:val="20"/>
              </w:rPr>
              <w:t>184846,40</w:t>
            </w:r>
          </w:p>
        </w:tc>
      </w:tr>
      <w:tr w:rsidR="00F60F2C" w14:paraId="5AC6042D" w14:textId="77777777" w:rsidTr="057568B6">
        <w:tc>
          <w:tcPr>
            <w:tcW w:w="9918" w:type="dxa"/>
            <w:shd w:val="clear" w:color="auto" w:fill="DEEAF6" w:themeFill="accent1" w:themeFillTint="33"/>
          </w:tcPr>
          <w:p w14:paraId="640F51B6" w14:textId="5EC9F1A2" w:rsidR="00F60F2C" w:rsidRPr="00A04FB0" w:rsidRDefault="006C58CB" w:rsidP="00625504">
            <w:pPr>
              <w:pStyle w:val="Default"/>
              <w:rPr>
                <w:b/>
                <w:bCs/>
                <w:color w:val="323232"/>
                <w:sz w:val="20"/>
                <w:szCs w:val="20"/>
              </w:rPr>
            </w:pPr>
            <w:r w:rsidRPr="00A04FB0">
              <w:rPr>
                <w:b/>
                <w:bCs/>
                <w:color w:val="323232"/>
                <w:sz w:val="20"/>
                <w:szCs w:val="20"/>
              </w:rPr>
              <w:t>PROFILE OF THE ORGANISATION</w:t>
            </w:r>
          </w:p>
        </w:tc>
        <w:tc>
          <w:tcPr>
            <w:tcW w:w="4076" w:type="dxa"/>
            <w:shd w:val="clear" w:color="auto" w:fill="DEEAF6" w:themeFill="accent1" w:themeFillTint="33"/>
          </w:tcPr>
          <w:p w14:paraId="1299C43A" w14:textId="77777777" w:rsidR="00F60F2C" w:rsidRPr="00A04FB0" w:rsidRDefault="00F60F2C" w:rsidP="00625504">
            <w:pPr>
              <w:pStyle w:val="Default"/>
              <w:rPr>
                <w:b/>
                <w:bCs/>
                <w:color w:val="323232"/>
                <w:sz w:val="20"/>
                <w:szCs w:val="20"/>
              </w:rPr>
            </w:pPr>
          </w:p>
        </w:tc>
      </w:tr>
      <w:tr w:rsidR="057568B6" w:rsidRPr="00D07374" w14:paraId="1B87306B" w14:textId="77777777" w:rsidTr="00013174">
        <w:trPr>
          <w:trHeight w:val="300"/>
        </w:trPr>
        <w:tc>
          <w:tcPr>
            <w:tcW w:w="13994" w:type="dxa"/>
            <w:gridSpan w:val="2"/>
            <w:shd w:val="clear" w:color="auto" w:fill="auto"/>
          </w:tcPr>
          <w:p w14:paraId="2D155575" w14:textId="67ADB55A" w:rsidR="057568B6" w:rsidRDefault="057568B6" w:rsidP="057568B6">
            <w:pPr>
              <w:pStyle w:val="Default"/>
              <w:rPr>
                <w:b/>
                <w:bCs/>
                <w:color w:val="323232"/>
                <w:sz w:val="20"/>
                <w:szCs w:val="20"/>
              </w:rPr>
            </w:pPr>
          </w:p>
          <w:p w14:paraId="527627DB" w14:textId="74B7B284" w:rsidR="007C6728" w:rsidRPr="007C6728" w:rsidRDefault="007C6728" w:rsidP="007C6728">
            <w:pPr>
              <w:pStyle w:val="Default"/>
              <w:rPr>
                <w:color w:val="323232"/>
                <w:sz w:val="20"/>
                <w:szCs w:val="20"/>
                <w:lang w:val="en-GB"/>
              </w:rPr>
            </w:pPr>
            <w:r w:rsidRPr="007C6728">
              <w:rPr>
                <w:color w:val="323232"/>
                <w:sz w:val="20"/>
                <w:szCs w:val="20"/>
                <w:lang w:val="en-GB"/>
              </w:rPr>
              <w:lastRenderedPageBreak/>
              <w:t xml:space="preserve">The Jerzy Kukuczka Academy of Physical Education in Katowice (name since 2008) was established in 1952, originally as the Technical School of Physical Education, which was later transformed (1957) into the Teacher Training College of Physical Education. The Academy is authorised to confer doctoral and post-doctoral degrees in the field of physical culture sciences. </w:t>
            </w:r>
          </w:p>
          <w:p w14:paraId="19E3EA40" w14:textId="77777777" w:rsidR="007C6728" w:rsidRPr="007C6728" w:rsidRDefault="007C6728" w:rsidP="007C6728">
            <w:pPr>
              <w:pStyle w:val="Default"/>
              <w:rPr>
                <w:color w:val="323232"/>
                <w:sz w:val="20"/>
                <w:szCs w:val="20"/>
                <w:lang w:val="en-GB"/>
              </w:rPr>
            </w:pPr>
            <w:r w:rsidRPr="007C6728">
              <w:rPr>
                <w:color w:val="323232"/>
                <w:sz w:val="20"/>
                <w:szCs w:val="20"/>
                <w:lang w:val="en-GB"/>
              </w:rPr>
              <w:t>The University has a Doctoral School in the physical culture sciences and twelve first- and second-cycle degree programmes and a single master's degree programme. The University also runs multi-profile postgraduate studies and further education courses.</w:t>
            </w:r>
          </w:p>
          <w:p w14:paraId="7C94B31F" w14:textId="71336DF9" w:rsidR="5DB5DB6C" w:rsidRPr="007C6728" w:rsidRDefault="5DB5DB6C" w:rsidP="007C6728">
            <w:pPr>
              <w:pStyle w:val="Default"/>
              <w:rPr>
                <w:color w:val="323232"/>
                <w:sz w:val="20"/>
                <w:szCs w:val="20"/>
                <w:lang w:val="en-GB"/>
              </w:rPr>
            </w:pPr>
          </w:p>
          <w:p w14:paraId="70CE3F13" w14:textId="1289C46C" w:rsidR="057568B6" w:rsidRPr="007C6728" w:rsidRDefault="057568B6" w:rsidP="057568B6">
            <w:pPr>
              <w:pStyle w:val="Default"/>
              <w:rPr>
                <w:b/>
                <w:bCs/>
                <w:color w:val="323232"/>
                <w:sz w:val="20"/>
                <w:szCs w:val="20"/>
                <w:lang w:val="en-GB"/>
              </w:rPr>
            </w:pPr>
          </w:p>
        </w:tc>
      </w:tr>
    </w:tbl>
    <w:p w14:paraId="3461D779" w14:textId="77777777" w:rsidR="007B56BC" w:rsidRPr="007C6728" w:rsidRDefault="007B56BC" w:rsidP="00625504">
      <w:pPr>
        <w:pStyle w:val="Default"/>
        <w:rPr>
          <w:b/>
          <w:bCs/>
          <w:color w:val="323232"/>
          <w:sz w:val="20"/>
          <w:szCs w:val="20"/>
          <w:lang w:val="en-GB"/>
        </w:rPr>
      </w:pPr>
    </w:p>
    <w:p w14:paraId="3CF2D8B6" w14:textId="77777777" w:rsidR="000154F8" w:rsidRPr="007C6728" w:rsidRDefault="000154F8" w:rsidP="00625504">
      <w:pPr>
        <w:pStyle w:val="Default"/>
        <w:rPr>
          <w:b/>
          <w:bCs/>
          <w:color w:val="323232"/>
          <w:sz w:val="20"/>
          <w:szCs w:val="20"/>
          <w:lang w:val="en-GB"/>
        </w:rPr>
      </w:pPr>
    </w:p>
    <w:p w14:paraId="0FB78278" w14:textId="02029D4B" w:rsidR="000154F8" w:rsidRPr="000154F8" w:rsidRDefault="00E93897" w:rsidP="00E93897">
      <w:pPr>
        <w:pStyle w:val="Default"/>
        <w:numPr>
          <w:ilvl w:val="0"/>
          <w:numId w:val="22"/>
        </w:numPr>
        <w:rPr>
          <w:b/>
          <w:bCs/>
          <w:color w:val="323232"/>
          <w:sz w:val="20"/>
          <w:szCs w:val="20"/>
        </w:rPr>
      </w:pPr>
      <w:r w:rsidRPr="00E93897">
        <w:rPr>
          <w:b/>
          <w:bCs/>
          <w:color w:val="323232"/>
          <w:sz w:val="20"/>
          <w:szCs w:val="20"/>
        </w:rPr>
        <w:t>Strengths and weaknesses of the current practice</w:t>
      </w:r>
    </w:p>
    <w:p w14:paraId="1FC39945" w14:textId="4CE4B3FF" w:rsidR="00F337DA" w:rsidRDefault="00E93897" w:rsidP="000154F8">
      <w:pPr>
        <w:pStyle w:val="Default"/>
        <w:rPr>
          <w:b/>
          <w:bCs/>
          <w:color w:val="323232"/>
          <w:sz w:val="20"/>
          <w:szCs w:val="20"/>
        </w:rPr>
      </w:pPr>
      <w:r w:rsidRPr="00E93897">
        <w:rPr>
          <w:b/>
          <w:bCs/>
          <w:color w:val="323232"/>
          <w:sz w:val="20"/>
          <w:szCs w:val="20"/>
        </w:rPr>
        <w:t>Please provide an overview of the organisation in terms of the current strengths and weaknesses of the current practice under the four thematic headings of the Charter and Code at your organization.</w:t>
      </w:r>
    </w:p>
    <w:p w14:paraId="7CDA21BD" w14:textId="77777777" w:rsidR="00E93897" w:rsidRDefault="00E93897" w:rsidP="000154F8">
      <w:pPr>
        <w:pStyle w:val="Default"/>
        <w:rPr>
          <w:b/>
          <w:bCs/>
          <w:color w:val="323232"/>
          <w:sz w:val="20"/>
          <w:szCs w:val="20"/>
        </w:rPr>
      </w:pPr>
    </w:p>
    <w:tbl>
      <w:tblPr>
        <w:tblStyle w:val="Tabela-Siatka"/>
        <w:tblW w:w="0" w:type="auto"/>
        <w:tblLook w:val="04A0" w:firstRow="1" w:lastRow="0" w:firstColumn="1" w:lastColumn="0" w:noHBand="0" w:noVBand="1"/>
      </w:tblPr>
      <w:tblGrid>
        <w:gridCol w:w="2263"/>
        <w:gridCol w:w="11731"/>
      </w:tblGrid>
      <w:tr w:rsidR="00F337DA" w14:paraId="49E981D6" w14:textId="77777777" w:rsidTr="057568B6">
        <w:tc>
          <w:tcPr>
            <w:tcW w:w="2263" w:type="dxa"/>
            <w:shd w:val="clear" w:color="auto" w:fill="DEEAF6" w:themeFill="accent1" w:themeFillTint="33"/>
          </w:tcPr>
          <w:p w14:paraId="71B31244" w14:textId="4D76E5F6" w:rsidR="00F337DA" w:rsidRPr="000154F8" w:rsidRDefault="00E93897" w:rsidP="003E7687">
            <w:pPr>
              <w:pStyle w:val="Default"/>
              <w:rPr>
                <w:b/>
                <w:bCs/>
                <w:color w:val="323232"/>
                <w:sz w:val="20"/>
                <w:szCs w:val="20"/>
              </w:rPr>
            </w:pPr>
            <w:r w:rsidRPr="00E93897">
              <w:rPr>
                <w:b/>
                <w:bCs/>
                <w:color w:val="323232"/>
                <w:sz w:val="20"/>
                <w:szCs w:val="20"/>
              </w:rPr>
              <w:t>Thematic areas in the Charter and  Code</w:t>
            </w:r>
          </w:p>
        </w:tc>
        <w:tc>
          <w:tcPr>
            <w:tcW w:w="11731" w:type="dxa"/>
            <w:shd w:val="clear" w:color="auto" w:fill="DEEAF6" w:themeFill="accent1" w:themeFillTint="33"/>
          </w:tcPr>
          <w:p w14:paraId="2A550617" w14:textId="7B2E2EA9" w:rsidR="00F337DA" w:rsidRDefault="00E93897" w:rsidP="003E7687">
            <w:pPr>
              <w:pStyle w:val="Default"/>
              <w:rPr>
                <w:b/>
                <w:bCs/>
                <w:color w:val="323232"/>
                <w:sz w:val="20"/>
                <w:szCs w:val="20"/>
              </w:rPr>
            </w:pPr>
            <w:r w:rsidRPr="00E93897">
              <w:rPr>
                <w:b/>
                <w:bCs/>
                <w:color w:val="323232"/>
                <w:sz w:val="20"/>
                <w:szCs w:val="20"/>
              </w:rPr>
              <w:t>Strengths and Weaknesses</w:t>
            </w:r>
          </w:p>
        </w:tc>
      </w:tr>
      <w:tr w:rsidR="00F337DA" w:rsidRPr="00D07374" w14:paraId="16147E1B" w14:textId="77777777" w:rsidTr="00013174">
        <w:tc>
          <w:tcPr>
            <w:tcW w:w="2263" w:type="dxa"/>
          </w:tcPr>
          <w:p w14:paraId="337A373D" w14:textId="1C853EF3" w:rsidR="00F337DA" w:rsidRPr="000154F8" w:rsidRDefault="00E93897" w:rsidP="00F337DA">
            <w:pPr>
              <w:pStyle w:val="Default"/>
              <w:rPr>
                <w:b/>
                <w:bCs/>
                <w:color w:val="323232"/>
                <w:sz w:val="20"/>
                <w:szCs w:val="20"/>
              </w:rPr>
            </w:pPr>
            <w:r w:rsidRPr="00E93897">
              <w:rPr>
                <w:b/>
                <w:bCs/>
                <w:color w:val="323232"/>
                <w:sz w:val="20"/>
                <w:szCs w:val="20"/>
              </w:rPr>
              <w:t>Ethical and professional aspects</w:t>
            </w:r>
          </w:p>
        </w:tc>
        <w:tc>
          <w:tcPr>
            <w:tcW w:w="11731" w:type="dxa"/>
            <w:shd w:val="clear" w:color="auto" w:fill="auto"/>
          </w:tcPr>
          <w:p w14:paraId="2B74AD93" w14:textId="6C21B6D1" w:rsidR="007C6728" w:rsidRPr="00B3067D" w:rsidRDefault="007C6728" w:rsidP="007C6728">
            <w:pPr>
              <w:pStyle w:val="Default"/>
              <w:rPr>
                <w:b/>
                <w:bCs/>
                <w:sz w:val="20"/>
                <w:szCs w:val="20"/>
                <w:lang w:val="en-GB"/>
              </w:rPr>
            </w:pPr>
            <w:r w:rsidRPr="00B3067D">
              <w:rPr>
                <w:b/>
                <w:bCs/>
                <w:sz w:val="20"/>
                <w:szCs w:val="20"/>
                <w:lang w:val="en-GB"/>
              </w:rPr>
              <w:t xml:space="preserve">The implementation team conducted an internal analysis with reference to the results of the staff survey. </w:t>
            </w:r>
          </w:p>
          <w:p w14:paraId="3633A8EF" w14:textId="77777777" w:rsidR="007C6728" w:rsidRPr="00B3067D" w:rsidRDefault="007C6728" w:rsidP="007C6728">
            <w:pPr>
              <w:pStyle w:val="Default"/>
              <w:rPr>
                <w:sz w:val="20"/>
                <w:szCs w:val="20"/>
                <w:lang w:val="en-GB"/>
              </w:rPr>
            </w:pPr>
          </w:p>
          <w:p w14:paraId="14A97CB8" w14:textId="17752CDF" w:rsidR="00F337DA" w:rsidRPr="00B3067D" w:rsidRDefault="007C6728" w:rsidP="007C6728">
            <w:pPr>
              <w:pStyle w:val="Default"/>
              <w:rPr>
                <w:sz w:val="20"/>
                <w:szCs w:val="20"/>
                <w:lang w:val="en-GB"/>
              </w:rPr>
            </w:pPr>
            <w:r w:rsidRPr="00B3067D">
              <w:rPr>
                <w:sz w:val="20"/>
                <w:szCs w:val="20"/>
                <w:lang w:val="en-GB"/>
              </w:rPr>
              <w:t>Taking into account that in the process of conducting research the priority should be human welfare, the directions and research priorities should be established on the basis of the context of the external environment in which the University operates, the analysis of its own research capabilities and the needs for the development of medical and related sciences. Research should be closely linked to the Academy's development strategy.</w:t>
            </w:r>
          </w:p>
          <w:p w14:paraId="7FE6BA34" w14:textId="77777777" w:rsidR="007C6728" w:rsidRPr="00B3067D" w:rsidRDefault="007C6728" w:rsidP="007C6728">
            <w:pPr>
              <w:pStyle w:val="Default"/>
              <w:rPr>
                <w:sz w:val="20"/>
                <w:szCs w:val="20"/>
                <w:lang w:val="en-GB"/>
              </w:rPr>
            </w:pPr>
            <w:r w:rsidRPr="00B3067D">
              <w:rPr>
                <w:sz w:val="20"/>
                <w:szCs w:val="20"/>
                <w:lang w:val="en-GB"/>
              </w:rPr>
              <w:t>- 73.8%, commented positively on the freedom of scientific research</w:t>
            </w:r>
          </w:p>
          <w:p w14:paraId="493C6B5A" w14:textId="77777777" w:rsidR="007C6728" w:rsidRPr="00B3067D" w:rsidRDefault="007C6728" w:rsidP="007C6728">
            <w:pPr>
              <w:pStyle w:val="Default"/>
              <w:rPr>
                <w:sz w:val="20"/>
                <w:szCs w:val="20"/>
                <w:lang w:val="en-GB"/>
              </w:rPr>
            </w:pPr>
            <w:r w:rsidRPr="00B3067D">
              <w:rPr>
                <w:sz w:val="20"/>
                <w:szCs w:val="20"/>
                <w:lang w:val="en-GB"/>
              </w:rPr>
              <w:t xml:space="preserve">- Adherence at The Jerzy Kukuczka Academy of Physical Education in Katowice to the fundamental practices, principles and ethical standards   </w:t>
            </w:r>
          </w:p>
          <w:p w14:paraId="51824F3B" w14:textId="50454036" w:rsidR="007C6728" w:rsidRPr="00B3067D" w:rsidRDefault="007C6728" w:rsidP="007C6728">
            <w:pPr>
              <w:pStyle w:val="Default"/>
              <w:rPr>
                <w:sz w:val="20"/>
                <w:szCs w:val="20"/>
                <w:lang w:val="en-GB"/>
              </w:rPr>
            </w:pPr>
            <w:r w:rsidRPr="00B3067D">
              <w:rPr>
                <w:sz w:val="20"/>
                <w:szCs w:val="20"/>
                <w:lang w:val="en-GB"/>
              </w:rPr>
              <w:t xml:space="preserve">   set out in national, sectoral or institutional codes of ethics is assessed as satisfactory.  </w:t>
            </w:r>
          </w:p>
          <w:p w14:paraId="2417D008" w14:textId="77777777" w:rsidR="008B1E0E" w:rsidRPr="00B3067D" w:rsidRDefault="007C6728" w:rsidP="007C6728">
            <w:pPr>
              <w:pStyle w:val="Default"/>
              <w:rPr>
                <w:sz w:val="20"/>
                <w:szCs w:val="20"/>
                <w:lang w:val="en-GB"/>
              </w:rPr>
            </w:pPr>
            <w:r w:rsidRPr="00B3067D">
              <w:rPr>
                <w:sz w:val="20"/>
                <w:szCs w:val="20"/>
                <w:lang w:val="en-GB"/>
              </w:rPr>
              <w:t xml:space="preserve">- </w:t>
            </w:r>
            <w:r w:rsidR="008B1E0E" w:rsidRPr="00B3067D">
              <w:rPr>
                <w:rFonts w:asciiTheme="minorHAnsi" w:eastAsiaTheme="minorEastAsia" w:hAnsiTheme="minorHAnsi" w:cstheme="minorBidi"/>
                <w:color w:val="323232"/>
                <w:sz w:val="20"/>
                <w:szCs w:val="20"/>
                <w:lang w:val="en-GB"/>
              </w:rPr>
              <w:t xml:space="preserve">The Academy of Physical Education in </w:t>
            </w:r>
            <w:r w:rsidR="008B1E0E" w:rsidRPr="00B3067D">
              <w:rPr>
                <w:color w:val="323232"/>
                <w:sz w:val="20"/>
                <w:szCs w:val="20"/>
                <w:lang w:val="en-GB"/>
              </w:rPr>
              <w:t xml:space="preserve">Katowice </w:t>
            </w:r>
            <w:r w:rsidRPr="00B3067D">
              <w:rPr>
                <w:sz w:val="20"/>
                <w:szCs w:val="20"/>
                <w:lang w:val="en-GB"/>
              </w:rPr>
              <w:t xml:space="preserve">places great emphasis on the principles of non-discrimination and equal treatment of </w:t>
            </w:r>
          </w:p>
          <w:p w14:paraId="0F266B78" w14:textId="17B944D4" w:rsidR="007C6728" w:rsidRPr="00B3067D" w:rsidRDefault="008B1E0E" w:rsidP="007C6728">
            <w:pPr>
              <w:pStyle w:val="Default"/>
              <w:rPr>
                <w:sz w:val="20"/>
                <w:szCs w:val="20"/>
                <w:lang w:val="en-GB"/>
              </w:rPr>
            </w:pPr>
            <w:r w:rsidRPr="00B3067D">
              <w:rPr>
                <w:sz w:val="20"/>
                <w:szCs w:val="20"/>
                <w:lang w:val="en-GB"/>
              </w:rPr>
              <w:t xml:space="preserve">   </w:t>
            </w:r>
            <w:r w:rsidR="007C6728" w:rsidRPr="00B3067D">
              <w:rPr>
                <w:sz w:val="20"/>
                <w:szCs w:val="20"/>
                <w:lang w:val="en-GB"/>
              </w:rPr>
              <w:t>employees.</w:t>
            </w:r>
          </w:p>
          <w:p w14:paraId="4FF596B0" w14:textId="77777777" w:rsidR="007C6728" w:rsidRPr="00B3067D" w:rsidRDefault="007C6728" w:rsidP="007C6728">
            <w:pPr>
              <w:pStyle w:val="Default"/>
              <w:rPr>
                <w:sz w:val="20"/>
                <w:szCs w:val="20"/>
                <w:lang w:val="en-GB"/>
              </w:rPr>
            </w:pPr>
            <w:r w:rsidRPr="00B3067D">
              <w:rPr>
                <w:sz w:val="20"/>
                <w:szCs w:val="20"/>
                <w:lang w:val="en-GB"/>
              </w:rPr>
              <w:t>- Employees are of the opinion that the University supports them in obtaining funding for research and development</w:t>
            </w:r>
          </w:p>
          <w:p w14:paraId="7704C5CE" w14:textId="77777777" w:rsidR="007C6728" w:rsidRPr="00B3067D" w:rsidRDefault="007C6728" w:rsidP="007C6728">
            <w:pPr>
              <w:pStyle w:val="Default"/>
              <w:rPr>
                <w:sz w:val="20"/>
                <w:szCs w:val="20"/>
                <w:lang w:val="en-GB"/>
              </w:rPr>
            </w:pPr>
            <w:r w:rsidRPr="00B3067D">
              <w:rPr>
                <w:sz w:val="20"/>
                <w:szCs w:val="20"/>
                <w:lang w:val="en-GB"/>
              </w:rPr>
              <w:t xml:space="preserve">- The University complies with national, sectoral and institutional regulations governing working conditions, availability of training, promotion </w:t>
            </w:r>
          </w:p>
          <w:p w14:paraId="1BA2AB57" w14:textId="63EBAF49" w:rsidR="007C6728" w:rsidRPr="00B3067D" w:rsidRDefault="007C6728" w:rsidP="007C6728">
            <w:pPr>
              <w:pStyle w:val="Default"/>
              <w:rPr>
                <w:sz w:val="20"/>
                <w:szCs w:val="20"/>
                <w:lang w:val="en-GB"/>
              </w:rPr>
            </w:pPr>
            <w:r w:rsidRPr="00B3067D">
              <w:rPr>
                <w:sz w:val="20"/>
                <w:szCs w:val="20"/>
                <w:lang w:val="en-GB"/>
              </w:rPr>
              <w:t xml:space="preserve">   opportunities and access to tools;</w:t>
            </w:r>
          </w:p>
          <w:p w14:paraId="0580A478" w14:textId="4E7A016F" w:rsidR="007C6728" w:rsidRPr="00B3067D" w:rsidRDefault="007C6728" w:rsidP="007C6728">
            <w:pPr>
              <w:pStyle w:val="Default"/>
              <w:rPr>
                <w:sz w:val="20"/>
                <w:szCs w:val="20"/>
                <w:lang w:val="en-GB"/>
              </w:rPr>
            </w:pPr>
            <w:r w:rsidRPr="00B3067D">
              <w:rPr>
                <w:sz w:val="20"/>
                <w:szCs w:val="20"/>
                <w:lang w:val="en-GB"/>
              </w:rPr>
              <w:t xml:space="preserve">- </w:t>
            </w:r>
            <w:r w:rsidR="008B1E0E" w:rsidRPr="00B3067D">
              <w:rPr>
                <w:rFonts w:asciiTheme="minorHAnsi" w:eastAsiaTheme="minorEastAsia" w:hAnsiTheme="minorHAnsi" w:cstheme="minorBidi"/>
                <w:color w:val="323232"/>
                <w:sz w:val="20"/>
                <w:szCs w:val="20"/>
                <w:lang w:val="en-GB"/>
              </w:rPr>
              <w:t xml:space="preserve">The Academy of Physical Education in </w:t>
            </w:r>
            <w:r w:rsidR="008B1E0E" w:rsidRPr="00B3067D">
              <w:rPr>
                <w:color w:val="323232"/>
                <w:sz w:val="20"/>
                <w:szCs w:val="20"/>
                <w:lang w:val="en-GB"/>
              </w:rPr>
              <w:t>Katowice</w:t>
            </w:r>
            <w:r w:rsidRPr="00B3067D">
              <w:rPr>
                <w:sz w:val="20"/>
                <w:szCs w:val="20"/>
                <w:lang w:val="en-GB"/>
              </w:rPr>
              <w:t xml:space="preserve"> supports researchers in adhering to the principles of careful, transparent and efficient financial management through </w:t>
            </w:r>
          </w:p>
          <w:p w14:paraId="4A93F46F" w14:textId="21428926" w:rsidR="007C6728" w:rsidRPr="00B3067D" w:rsidRDefault="007C6728" w:rsidP="007C6728">
            <w:pPr>
              <w:pStyle w:val="Default"/>
              <w:rPr>
                <w:sz w:val="20"/>
                <w:szCs w:val="20"/>
                <w:lang w:val="en-GB"/>
              </w:rPr>
            </w:pPr>
            <w:r w:rsidRPr="00B3067D">
              <w:rPr>
                <w:sz w:val="20"/>
                <w:szCs w:val="20"/>
                <w:lang w:val="en-GB"/>
              </w:rPr>
              <w:t xml:space="preserve">  internal regulations and the cooperation of the units responsible for the disbursement of funds, as well as internal and external audits.</w:t>
            </w:r>
          </w:p>
          <w:p w14:paraId="517F5BD1" w14:textId="7104C7B4" w:rsidR="007C6728" w:rsidRPr="00B3067D" w:rsidRDefault="007C6728" w:rsidP="007C6728">
            <w:pPr>
              <w:pStyle w:val="Default"/>
              <w:rPr>
                <w:sz w:val="20"/>
                <w:szCs w:val="20"/>
                <w:lang w:val="en-GB"/>
              </w:rPr>
            </w:pPr>
          </w:p>
          <w:p w14:paraId="0F619BBD" w14:textId="50B1B67B" w:rsidR="006606A2" w:rsidRPr="00B3067D" w:rsidRDefault="006606A2" w:rsidP="006606A2">
            <w:pPr>
              <w:pStyle w:val="Default"/>
              <w:ind w:left="360"/>
              <w:rPr>
                <w:sz w:val="20"/>
                <w:szCs w:val="20"/>
                <w:lang w:val="en-GB"/>
              </w:rPr>
            </w:pPr>
            <w:r w:rsidRPr="00B3067D">
              <w:rPr>
                <w:sz w:val="20"/>
                <w:szCs w:val="20"/>
                <w:lang w:val="en-GB"/>
              </w:rPr>
              <w:t xml:space="preserve">- </w:t>
            </w:r>
            <w:r w:rsidR="008B1E0E" w:rsidRPr="00B3067D">
              <w:rPr>
                <w:rFonts w:asciiTheme="minorHAnsi" w:eastAsiaTheme="minorEastAsia" w:hAnsiTheme="minorHAnsi" w:cstheme="minorBidi"/>
                <w:color w:val="323232"/>
                <w:sz w:val="20"/>
                <w:szCs w:val="20"/>
                <w:lang w:val="en-GB"/>
              </w:rPr>
              <w:t xml:space="preserve">The Academy of Physical Education in </w:t>
            </w:r>
            <w:r w:rsidR="008B1E0E" w:rsidRPr="00B3067D">
              <w:rPr>
                <w:color w:val="323232"/>
                <w:sz w:val="20"/>
                <w:szCs w:val="20"/>
                <w:lang w:val="en-GB"/>
              </w:rPr>
              <w:t>Katowice</w:t>
            </w:r>
            <w:r w:rsidRPr="00B3067D">
              <w:rPr>
                <w:sz w:val="20"/>
                <w:szCs w:val="20"/>
                <w:lang w:val="en-GB"/>
              </w:rPr>
              <w:t xml:space="preserve"> places emphasis on ensuring that all the results of its research reach the widest possible public. One of the main objectives of the Academy's strategy for 2020 - 2040 is to realise high-quality research and its impact on society </w:t>
            </w:r>
            <w:r w:rsidRPr="00B3067D">
              <w:rPr>
                <w:sz w:val="20"/>
                <w:szCs w:val="20"/>
                <w:lang w:val="en-GB"/>
              </w:rPr>
              <w:lastRenderedPageBreak/>
              <w:t>and the economy, as well as to build solid relationships with partners in science and education, the health, sports, tourism and leisure sectors.</w:t>
            </w:r>
          </w:p>
          <w:p w14:paraId="5F4054CD" w14:textId="7B241553" w:rsidR="00F337DA" w:rsidRPr="00B3067D" w:rsidRDefault="006606A2" w:rsidP="006606A2">
            <w:pPr>
              <w:pStyle w:val="Default"/>
              <w:ind w:left="360"/>
              <w:rPr>
                <w:sz w:val="20"/>
                <w:szCs w:val="20"/>
                <w:lang w:val="en-GB"/>
              </w:rPr>
            </w:pPr>
            <w:r w:rsidRPr="00B3067D">
              <w:rPr>
                <w:sz w:val="20"/>
                <w:szCs w:val="20"/>
                <w:lang w:val="en-GB"/>
              </w:rPr>
              <w:t>- Staff are committed to popularising and promoting research results to the public.  The results are disseminated to a wide range of audiences from students in classes, to qualified researchers, to textbooks, publications, scientific conferences, as well as on the Internet or at Science Festivals.</w:t>
            </w:r>
          </w:p>
          <w:p w14:paraId="4F4461C6" w14:textId="6ABBE325" w:rsidR="00F337DA" w:rsidRPr="00B3067D" w:rsidRDefault="00F337DA" w:rsidP="057568B6">
            <w:pPr>
              <w:pStyle w:val="Default"/>
              <w:rPr>
                <w:rFonts w:asciiTheme="minorHAnsi" w:eastAsiaTheme="minorEastAsia" w:hAnsiTheme="minorHAnsi" w:cstheme="minorBidi"/>
                <w:b/>
                <w:bCs/>
                <w:color w:val="323232"/>
                <w:sz w:val="20"/>
                <w:szCs w:val="20"/>
                <w:lang w:val="en-GB"/>
              </w:rPr>
            </w:pPr>
          </w:p>
          <w:p w14:paraId="4A20B0AA" w14:textId="48967130" w:rsidR="00F337DA" w:rsidRPr="00B3067D" w:rsidRDefault="006606A2" w:rsidP="006606A2">
            <w:pPr>
              <w:pStyle w:val="Default"/>
              <w:rPr>
                <w:rFonts w:asciiTheme="minorHAnsi" w:eastAsiaTheme="minorEastAsia" w:hAnsiTheme="minorHAnsi" w:cstheme="minorBidi"/>
                <w:color w:val="323232"/>
                <w:sz w:val="20"/>
                <w:szCs w:val="20"/>
                <w:lang w:val="en-GB"/>
              </w:rPr>
            </w:pPr>
            <w:r w:rsidRPr="00B3067D">
              <w:rPr>
                <w:rFonts w:asciiTheme="minorHAnsi" w:eastAsiaTheme="minorEastAsia" w:hAnsiTheme="minorHAnsi" w:cstheme="minorBidi"/>
                <w:color w:val="323232"/>
                <w:sz w:val="20"/>
                <w:szCs w:val="20"/>
                <w:lang w:val="en-GB"/>
              </w:rPr>
              <w:t xml:space="preserve">The internal analysis of the applicable rules and regulations in ethical and professional aspects needs to be improved due to uncertainties of employees or lack of knowledge on the subject in the survey conducted. This may be due to poor organisation and information activities at the University. However, every effort will be made to minimise or close the information gaps in the places indicated by the respondents. The analysis of these aspects mainly calls for an increase in information and organisational activities to raise the information awareness of </w:t>
            </w:r>
            <w:r w:rsidR="008B1E0E" w:rsidRPr="00B3067D">
              <w:rPr>
                <w:rFonts w:asciiTheme="minorHAnsi" w:eastAsiaTheme="minorEastAsia" w:hAnsiTheme="minorHAnsi" w:cstheme="minorBidi"/>
                <w:color w:val="323232"/>
                <w:sz w:val="20"/>
                <w:szCs w:val="20"/>
                <w:lang w:val="en-GB"/>
              </w:rPr>
              <w:t xml:space="preserve">The Academy of Physical Education in </w:t>
            </w:r>
            <w:r w:rsidR="008B1E0E" w:rsidRPr="00B3067D">
              <w:rPr>
                <w:color w:val="323232"/>
                <w:sz w:val="20"/>
                <w:szCs w:val="20"/>
                <w:lang w:val="en-GB"/>
              </w:rPr>
              <w:t xml:space="preserve">Katowice </w:t>
            </w:r>
            <w:r w:rsidRPr="00B3067D">
              <w:rPr>
                <w:rFonts w:asciiTheme="minorHAnsi" w:eastAsiaTheme="minorEastAsia" w:hAnsiTheme="minorHAnsi" w:cstheme="minorBidi"/>
                <w:color w:val="323232"/>
                <w:sz w:val="20"/>
                <w:szCs w:val="20"/>
                <w:lang w:val="en-GB"/>
              </w:rPr>
              <w:t>employees.</w:t>
            </w:r>
          </w:p>
          <w:p w14:paraId="0562CB0E" w14:textId="104FAA71" w:rsidR="00F337DA" w:rsidRPr="00B3067D" w:rsidRDefault="00F337DA" w:rsidP="003E7687">
            <w:pPr>
              <w:pStyle w:val="Default"/>
              <w:rPr>
                <w:b/>
                <w:bCs/>
                <w:color w:val="323232"/>
                <w:sz w:val="20"/>
                <w:szCs w:val="20"/>
                <w:lang w:val="en-GB"/>
              </w:rPr>
            </w:pPr>
          </w:p>
        </w:tc>
      </w:tr>
      <w:tr w:rsidR="00F337DA" w:rsidRPr="00D07374" w14:paraId="10B6EFB4" w14:textId="77777777" w:rsidTr="00013174">
        <w:tc>
          <w:tcPr>
            <w:tcW w:w="2263" w:type="dxa"/>
          </w:tcPr>
          <w:p w14:paraId="7DFBD959" w14:textId="7FD0383D" w:rsidR="00F337DA" w:rsidRPr="000154F8" w:rsidRDefault="00E93897" w:rsidP="003E7687">
            <w:pPr>
              <w:pStyle w:val="Default"/>
              <w:rPr>
                <w:b/>
                <w:bCs/>
                <w:color w:val="323232"/>
                <w:sz w:val="20"/>
                <w:szCs w:val="20"/>
              </w:rPr>
            </w:pPr>
            <w:r w:rsidRPr="00E93897">
              <w:rPr>
                <w:b/>
                <w:bCs/>
                <w:color w:val="323232"/>
                <w:sz w:val="20"/>
                <w:szCs w:val="20"/>
              </w:rPr>
              <w:lastRenderedPageBreak/>
              <w:t>Recruitment and selection</w:t>
            </w:r>
          </w:p>
        </w:tc>
        <w:tc>
          <w:tcPr>
            <w:tcW w:w="11731" w:type="dxa"/>
            <w:shd w:val="clear" w:color="auto" w:fill="auto"/>
          </w:tcPr>
          <w:p w14:paraId="334AC08A"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Recruitment rules at AWF Katowice are governed by:</w:t>
            </w:r>
          </w:p>
          <w:p w14:paraId="55C94D5E"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1.National regulations:</w:t>
            </w:r>
          </w:p>
          <w:p w14:paraId="26A9E3D2"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The Act - Law on Higher Education and Science replaces four laws:</w:t>
            </w:r>
          </w:p>
          <w:p w14:paraId="5E95AC81"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Act of 20 July 2018. - Law on Higher Education and Science;</w:t>
            </w:r>
          </w:p>
          <w:p w14:paraId="2F07BA10"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Act of 14 March 2003 on Scientific Degrees and Titles and Degrees and Titles in the Field of Art;</w:t>
            </w:r>
          </w:p>
          <w:p w14:paraId="5679D28D"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Act of 30 April 2010 on the principles of science financing.</w:t>
            </w:r>
          </w:p>
          <w:p w14:paraId="1A8F43CA"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2 Internal regulations:</w:t>
            </w:r>
          </w:p>
          <w:p w14:paraId="05286AB0"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Statutes of The Jerzy Kukuczka Academy of Physical Education in Katowice</w:t>
            </w:r>
          </w:p>
          <w:p w14:paraId="7A918E4B"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Work Regulations</w:t>
            </w:r>
          </w:p>
          <w:p w14:paraId="3D0CC177"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Organisational Regulations</w:t>
            </w:r>
          </w:p>
          <w:p w14:paraId="2D66D390"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Salary Regulations</w:t>
            </w:r>
          </w:p>
          <w:p w14:paraId="5CCF1347" w14:textId="77777777" w:rsidR="00B318CD" w:rsidRPr="00B3067D" w:rsidRDefault="00B318CD" w:rsidP="00B318CD">
            <w:pPr>
              <w:pStyle w:val="Default"/>
              <w:rPr>
                <w:color w:val="000000" w:themeColor="text1"/>
                <w:sz w:val="20"/>
                <w:szCs w:val="20"/>
                <w:lang w:val="en-GB"/>
              </w:rPr>
            </w:pPr>
            <w:r w:rsidRPr="00B3067D">
              <w:rPr>
                <w:color w:val="000000" w:themeColor="text1"/>
                <w:sz w:val="20"/>
                <w:szCs w:val="20"/>
                <w:lang w:val="en-GB"/>
              </w:rPr>
              <w:t>- Resolution on the conditions and procedure of recruitment to the Doctoral School</w:t>
            </w:r>
          </w:p>
          <w:p w14:paraId="09138DD2" w14:textId="10A7A682" w:rsidR="00F337DA" w:rsidRPr="00B3067D" w:rsidRDefault="00F337DA" w:rsidP="00B318CD">
            <w:pPr>
              <w:pStyle w:val="Default"/>
              <w:rPr>
                <w:color w:val="000000" w:themeColor="text1"/>
                <w:sz w:val="20"/>
                <w:szCs w:val="20"/>
                <w:lang w:val="en-GB"/>
              </w:rPr>
            </w:pPr>
          </w:p>
          <w:p w14:paraId="2307223F" w14:textId="65966D74" w:rsidR="00B318CD" w:rsidRPr="00B3067D" w:rsidRDefault="00B318CD" w:rsidP="00B318CD">
            <w:pPr>
              <w:pStyle w:val="Default"/>
              <w:rPr>
                <w:rFonts w:eastAsia="Calibri"/>
                <w:color w:val="323232"/>
                <w:sz w:val="20"/>
                <w:szCs w:val="20"/>
                <w:lang w:val="en-GB"/>
              </w:rPr>
            </w:pPr>
            <w:r w:rsidRPr="00B3067D">
              <w:rPr>
                <w:rFonts w:eastAsia="Calibri"/>
                <w:color w:val="323232"/>
                <w:sz w:val="20"/>
                <w:szCs w:val="20"/>
                <w:lang w:val="en-GB"/>
              </w:rPr>
              <w:t xml:space="preserve"> Recruitment at </w:t>
            </w:r>
            <w:r w:rsidR="008B1E0E" w:rsidRPr="00B3067D">
              <w:rPr>
                <w:rFonts w:eastAsia="Calibri"/>
                <w:color w:val="323232"/>
                <w:sz w:val="20"/>
                <w:szCs w:val="20"/>
                <w:lang w:val="en-GB"/>
              </w:rPr>
              <w:t>of The Academy of Physical Education in Katowice</w:t>
            </w:r>
            <w:r w:rsidRPr="00B3067D">
              <w:rPr>
                <w:rFonts w:eastAsia="Calibri"/>
                <w:color w:val="323232"/>
                <w:sz w:val="20"/>
                <w:szCs w:val="20"/>
                <w:lang w:val="en-GB"/>
              </w:rPr>
              <w:t xml:space="preserve"> is conducted according to clearly defined rules, which are anchored in external and internal legal acts. Job advertisements are published on the university's website and on dedicated portals and websites, including the university's BIP</w:t>
            </w:r>
            <w:r w:rsidR="001E4B47" w:rsidRPr="00B3067D">
              <w:rPr>
                <w:rFonts w:eastAsia="Calibri"/>
                <w:color w:val="323232"/>
                <w:sz w:val="20"/>
                <w:szCs w:val="20"/>
                <w:lang w:val="en-GB"/>
              </w:rPr>
              <w:t xml:space="preserve"> (Public Information Bulletin)</w:t>
            </w:r>
            <w:r w:rsidRPr="00B3067D">
              <w:rPr>
                <w:rFonts w:eastAsia="Calibri"/>
                <w:color w:val="323232"/>
                <w:sz w:val="20"/>
                <w:szCs w:val="20"/>
                <w:lang w:val="en-GB"/>
              </w:rPr>
              <w:t>. All the required documents for the employment of an employee (expected profile and competences of the candidate, information about the unit of employment and expectations regarding the duties to be performed) are also posted. Recruitment committees are appointed in accordance with the provisions of the Statutes o</w:t>
            </w:r>
            <w:r w:rsidR="008B1E0E" w:rsidRPr="00B3067D">
              <w:rPr>
                <w:rFonts w:eastAsia="Calibri"/>
                <w:color w:val="323232"/>
                <w:sz w:val="20"/>
                <w:szCs w:val="20"/>
                <w:lang w:val="en-GB"/>
              </w:rPr>
              <w:t>f The Academy of Physical Education in Katowice</w:t>
            </w:r>
            <w:r w:rsidRPr="00B3067D">
              <w:rPr>
                <w:rFonts w:eastAsia="Calibri"/>
                <w:color w:val="323232"/>
                <w:sz w:val="20"/>
                <w:szCs w:val="20"/>
                <w:lang w:val="en-GB"/>
              </w:rPr>
              <w:t xml:space="preserve">, and the recruitment of researchers at </w:t>
            </w:r>
            <w:r w:rsidR="008B1E0E" w:rsidRPr="00B3067D">
              <w:rPr>
                <w:rFonts w:eastAsia="Calibri"/>
                <w:color w:val="323232"/>
                <w:sz w:val="20"/>
                <w:szCs w:val="20"/>
                <w:lang w:val="en-GB"/>
              </w:rPr>
              <w:t xml:space="preserve">of The Academy of Physical Education in Katowice </w:t>
            </w:r>
            <w:r w:rsidRPr="00B3067D">
              <w:rPr>
                <w:rFonts w:eastAsia="Calibri"/>
                <w:color w:val="323232"/>
                <w:sz w:val="20"/>
                <w:szCs w:val="20"/>
                <w:lang w:val="en-GB"/>
              </w:rPr>
              <w:t>takes into account both the quantitative (e.g. IF, Ministerial scores) and qualitative (various achievements) achievements of candidates. The recruitment process evaluates, among other things, criteria related to scientific achievements, scientific output and competence.  In the recruitment process, the multifaceted career path of the candidates and its diverse dynamics is seen as an asset and a potentially valuable contribution if the candidates' achievements truly reflect qualifications relevant to the position applied for.</w:t>
            </w:r>
          </w:p>
          <w:p w14:paraId="49721F59" w14:textId="20EEBFC7" w:rsidR="00F337DA" w:rsidRPr="00B3067D" w:rsidRDefault="00F337DA" w:rsidP="00B318CD">
            <w:pPr>
              <w:pStyle w:val="Default"/>
              <w:rPr>
                <w:sz w:val="20"/>
                <w:szCs w:val="20"/>
                <w:lang w:val="en-GB"/>
              </w:rPr>
            </w:pPr>
          </w:p>
          <w:p w14:paraId="427E5FA5" w14:textId="67291CA7" w:rsidR="00F337DA" w:rsidRPr="00B3067D" w:rsidRDefault="00F337DA" w:rsidP="057568B6">
            <w:pPr>
              <w:pStyle w:val="Default"/>
              <w:rPr>
                <w:rFonts w:eastAsia="Calibri"/>
                <w:color w:val="323232"/>
                <w:sz w:val="20"/>
                <w:szCs w:val="20"/>
                <w:lang w:val="en-GB"/>
              </w:rPr>
            </w:pPr>
          </w:p>
          <w:p w14:paraId="5AD282FE" w14:textId="6AD8CB92" w:rsidR="001E4B47" w:rsidRPr="00B3067D" w:rsidRDefault="001E4B47" w:rsidP="001E4B47">
            <w:pPr>
              <w:pStyle w:val="Default"/>
              <w:rPr>
                <w:rFonts w:eastAsia="Calibri"/>
                <w:color w:val="323232"/>
                <w:sz w:val="20"/>
                <w:szCs w:val="20"/>
                <w:lang w:val="en-GB"/>
              </w:rPr>
            </w:pPr>
            <w:r w:rsidRPr="00B3067D">
              <w:rPr>
                <w:rFonts w:eastAsia="Calibri"/>
                <w:color w:val="323232"/>
                <w:sz w:val="20"/>
                <w:szCs w:val="20"/>
                <w:lang w:val="en-GB"/>
              </w:rPr>
              <w:lastRenderedPageBreak/>
              <w:t>The analysis of the survey, however, identified weaknesses in the recruitment process at AWF Katowice, revealing that the recruitment system is not entirely clear to researchers. Surveyed employees show uncertainty in their answers, which may indicate that the recruitment process is not very clear and transparent. Thus, the main objective will be to comprehensively implement the OTM-R principles of Open, Transparent and Merit-based Recruitment at the organisational level. This will be achieved through the development of a separate document with recruitment guidelines and further steps in the recruitment process.  In addition, the strategy plans to implement a standardised form for researchers applying for jobs in English (EURAXESS portal). Such an action will make it possible to provide recruitment information to candidates in an accessible way and to methodically structure and align the necessary information and recruitment requirements with EURAXESS.</w:t>
            </w:r>
          </w:p>
          <w:p w14:paraId="58F82130" w14:textId="77777777" w:rsidR="001E4B47" w:rsidRPr="00B3067D" w:rsidRDefault="001E4B47" w:rsidP="001E4B47">
            <w:pPr>
              <w:pStyle w:val="Default"/>
              <w:rPr>
                <w:rFonts w:eastAsia="Calibri"/>
                <w:color w:val="323232"/>
                <w:sz w:val="20"/>
                <w:szCs w:val="20"/>
                <w:lang w:val="en-GB"/>
              </w:rPr>
            </w:pPr>
            <w:r w:rsidRPr="00B3067D">
              <w:rPr>
                <w:rFonts w:eastAsia="Calibri"/>
                <w:color w:val="323232"/>
                <w:sz w:val="20"/>
                <w:szCs w:val="20"/>
                <w:lang w:val="en-GB"/>
              </w:rPr>
              <w:t>The Academy will continuously monitor the needs for improvement, methodological and methodological support. If necessary, it will continue to optimise them to ensure that all doctoral students and researchers at every stage of their career have the full range of development opportunities.</w:t>
            </w:r>
          </w:p>
          <w:p w14:paraId="421E2340" w14:textId="77777777" w:rsidR="001E4B47" w:rsidRPr="00B3067D" w:rsidRDefault="001E4B47" w:rsidP="001E4B47">
            <w:pPr>
              <w:pStyle w:val="Default"/>
              <w:rPr>
                <w:rFonts w:eastAsia="Calibri"/>
                <w:b/>
                <w:bCs/>
                <w:color w:val="323232"/>
                <w:sz w:val="20"/>
                <w:szCs w:val="20"/>
                <w:lang w:val="en-GB"/>
              </w:rPr>
            </w:pPr>
          </w:p>
          <w:p w14:paraId="34CE0A41" w14:textId="4F1F7960" w:rsidR="00F337DA" w:rsidRPr="00B3067D" w:rsidRDefault="00F337DA" w:rsidP="001E4B47">
            <w:pPr>
              <w:pStyle w:val="Default"/>
              <w:rPr>
                <w:rFonts w:eastAsia="Calibri"/>
                <w:b/>
                <w:bCs/>
                <w:color w:val="323232"/>
                <w:sz w:val="20"/>
                <w:szCs w:val="20"/>
                <w:lang w:val="en-GB"/>
              </w:rPr>
            </w:pPr>
          </w:p>
        </w:tc>
      </w:tr>
      <w:tr w:rsidR="00F337DA" w:rsidRPr="00D07374" w14:paraId="7DCD71B9" w14:textId="77777777" w:rsidTr="00013174">
        <w:trPr>
          <w:trHeight w:val="300"/>
        </w:trPr>
        <w:tc>
          <w:tcPr>
            <w:tcW w:w="2263" w:type="dxa"/>
          </w:tcPr>
          <w:p w14:paraId="2610259B" w14:textId="27CF1143" w:rsidR="00F337DA" w:rsidRPr="000154F8" w:rsidRDefault="00E93897" w:rsidP="003E7687">
            <w:pPr>
              <w:pStyle w:val="Default"/>
              <w:rPr>
                <w:b/>
                <w:bCs/>
                <w:color w:val="323232"/>
                <w:sz w:val="20"/>
                <w:szCs w:val="20"/>
              </w:rPr>
            </w:pPr>
            <w:r w:rsidRPr="00E93897">
              <w:rPr>
                <w:b/>
                <w:bCs/>
                <w:color w:val="323232"/>
                <w:sz w:val="20"/>
                <w:szCs w:val="20"/>
              </w:rPr>
              <w:lastRenderedPageBreak/>
              <w:t>Working conditions</w:t>
            </w:r>
          </w:p>
        </w:tc>
        <w:tc>
          <w:tcPr>
            <w:tcW w:w="11731" w:type="dxa"/>
            <w:shd w:val="clear" w:color="auto" w:fill="auto"/>
          </w:tcPr>
          <w:p w14:paraId="234E1904" w14:textId="0CCFE628" w:rsidR="00F337DA" w:rsidRPr="00B3067D" w:rsidRDefault="001E4B47" w:rsidP="001E4B47">
            <w:pPr>
              <w:pStyle w:val="Default"/>
              <w:spacing w:after="120"/>
              <w:rPr>
                <w:color w:val="323232"/>
                <w:sz w:val="20"/>
                <w:szCs w:val="20"/>
                <w:lang w:val="en-GB"/>
              </w:rPr>
            </w:pPr>
            <w:r w:rsidRPr="00B3067D">
              <w:rPr>
                <w:color w:val="323232"/>
                <w:sz w:val="20"/>
                <w:szCs w:val="20"/>
                <w:lang w:val="en-GB"/>
              </w:rPr>
              <w:t xml:space="preserve">There are good working conditions at </w:t>
            </w:r>
            <w:r w:rsidR="008B1E0E" w:rsidRPr="00B3067D">
              <w:rPr>
                <w:rFonts w:eastAsia="Calibri"/>
                <w:color w:val="323232"/>
                <w:sz w:val="20"/>
                <w:szCs w:val="20"/>
                <w:lang w:val="en-GB"/>
              </w:rPr>
              <w:t xml:space="preserve">The Academy of Physical Education in Katowice </w:t>
            </w:r>
            <w:r w:rsidRPr="00B3067D">
              <w:rPr>
                <w:color w:val="323232"/>
                <w:sz w:val="20"/>
                <w:szCs w:val="20"/>
                <w:lang w:val="en-GB"/>
              </w:rPr>
              <w:t xml:space="preserve">and the institution offers an environment conducive to professional and academic development. The </w:t>
            </w:r>
            <w:r w:rsidR="008B1E0E" w:rsidRPr="00B3067D">
              <w:rPr>
                <w:color w:val="323232"/>
                <w:sz w:val="20"/>
                <w:szCs w:val="20"/>
                <w:lang w:val="en-GB"/>
              </w:rPr>
              <w:t>Academy</w:t>
            </w:r>
            <w:r w:rsidRPr="00B3067D">
              <w:rPr>
                <w:color w:val="323232"/>
                <w:sz w:val="20"/>
                <w:szCs w:val="20"/>
                <w:lang w:val="en-GB"/>
              </w:rPr>
              <w:t xml:space="preserve"> is constantly creating and developing research space by providing appropriate equipment, facilities (laboratories, infrastructure, grants, scholarships, training, distance collaboration with the help of research networks), which supports effective teaching and research. The research staff is professional and committed.</w:t>
            </w:r>
            <w:r w:rsidR="008B1E0E" w:rsidRPr="00B3067D">
              <w:rPr>
                <w:color w:val="323232"/>
                <w:sz w:val="20"/>
                <w:szCs w:val="20"/>
                <w:lang w:val="en-GB"/>
              </w:rPr>
              <w:t xml:space="preserve"> </w:t>
            </w:r>
            <w:r w:rsidR="008B1E0E" w:rsidRPr="00B3067D">
              <w:rPr>
                <w:rFonts w:eastAsia="Calibri"/>
                <w:color w:val="323232"/>
                <w:sz w:val="20"/>
                <w:szCs w:val="20"/>
                <w:lang w:val="en-GB"/>
              </w:rPr>
              <w:t>The Academy of Physical Education in Katowice</w:t>
            </w:r>
            <w:r w:rsidRPr="00B3067D">
              <w:rPr>
                <w:color w:val="323232"/>
                <w:sz w:val="20"/>
                <w:szCs w:val="20"/>
                <w:lang w:val="en-GB"/>
              </w:rPr>
              <w:t xml:space="preserve">  is a place providing comfortable conditions for research, creating a high organisational culture and a modern working environment in line with </w:t>
            </w:r>
            <w:r w:rsidR="00DB671B" w:rsidRPr="00B3067D">
              <w:rPr>
                <w:color w:val="323232"/>
                <w:sz w:val="20"/>
                <w:szCs w:val="20"/>
                <w:lang w:val="en-GB"/>
              </w:rPr>
              <w:t>the Academy</w:t>
            </w:r>
            <w:r w:rsidRPr="00B3067D">
              <w:rPr>
                <w:color w:val="323232"/>
                <w:sz w:val="20"/>
                <w:szCs w:val="20"/>
                <w:lang w:val="en-GB"/>
              </w:rPr>
              <w:t>'s strategy for 2020-2040.</w:t>
            </w:r>
          </w:p>
          <w:p w14:paraId="18B639C8" w14:textId="0CD35715" w:rsidR="00166CA8" w:rsidRPr="00B3067D" w:rsidRDefault="00166CA8" w:rsidP="00166CA8">
            <w:pPr>
              <w:pStyle w:val="Default"/>
              <w:rPr>
                <w:rFonts w:eastAsia="Calibri"/>
                <w:color w:val="323232"/>
                <w:sz w:val="20"/>
                <w:szCs w:val="20"/>
                <w:lang w:val="en-GB"/>
              </w:rPr>
            </w:pPr>
            <w:r w:rsidRPr="00B3067D">
              <w:rPr>
                <w:rFonts w:eastAsia="Calibri"/>
                <w:color w:val="323232"/>
                <w:sz w:val="20"/>
                <w:szCs w:val="20"/>
                <w:lang w:val="en-GB"/>
              </w:rPr>
              <w:t>The Academy of Physical Education in Katowice stimulates an environment conducive to research. It constantly creates and develops research space by providing appropriate equipment, facilities (laboratories, infrastructure, grants, scholarships, training, distance cooperation with the help of research networks), thus strongly encouraging scientific research.</w:t>
            </w:r>
          </w:p>
          <w:p w14:paraId="21D361CF" w14:textId="313A4ADD" w:rsidR="00166CA8" w:rsidRPr="00B3067D" w:rsidRDefault="00166CA8" w:rsidP="00166CA8">
            <w:pPr>
              <w:pStyle w:val="Default"/>
              <w:rPr>
                <w:rFonts w:eastAsia="Calibri"/>
                <w:color w:val="323232"/>
                <w:sz w:val="20"/>
                <w:szCs w:val="20"/>
                <w:lang w:val="en-GB"/>
              </w:rPr>
            </w:pPr>
            <w:r w:rsidRPr="00B3067D">
              <w:rPr>
                <w:rFonts w:eastAsia="Calibri"/>
                <w:color w:val="323232"/>
                <w:sz w:val="20"/>
                <w:szCs w:val="20"/>
                <w:lang w:val="en-GB"/>
              </w:rPr>
              <w:t xml:space="preserve">As </w:t>
            </w:r>
            <w:r w:rsidR="00DB671B" w:rsidRPr="00B3067D">
              <w:rPr>
                <w:rFonts w:eastAsia="Calibri"/>
                <w:color w:val="323232"/>
                <w:sz w:val="20"/>
                <w:szCs w:val="20"/>
                <w:lang w:val="en-GB"/>
              </w:rPr>
              <w:t>The Academy of Physical Education in Katowice</w:t>
            </w:r>
            <w:r w:rsidRPr="00B3067D">
              <w:rPr>
                <w:rFonts w:eastAsia="Calibri"/>
                <w:color w:val="323232"/>
                <w:sz w:val="20"/>
                <w:szCs w:val="20"/>
                <w:lang w:val="en-GB"/>
              </w:rPr>
              <w:t xml:space="preserve"> is a budgetary institution, the principles of financing and remuneration are set out in the Regulations on </w:t>
            </w:r>
            <w:r w:rsidR="00DB671B" w:rsidRPr="00B3067D">
              <w:rPr>
                <w:rFonts w:eastAsia="Calibri"/>
                <w:color w:val="323232"/>
                <w:sz w:val="20"/>
                <w:szCs w:val="20"/>
                <w:lang w:val="en-GB"/>
              </w:rPr>
              <w:t>R</w:t>
            </w:r>
            <w:r w:rsidRPr="00B3067D">
              <w:rPr>
                <w:rFonts w:eastAsia="Calibri"/>
                <w:color w:val="323232"/>
                <w:sz w:val="20"/>
                <w:szCs w:val="20"/>
                <w:lang w:val="en-GB"/>
              </w:rPr>
              <w:t xml:space="preserve">emuneration of </w:t>
            </w:r>
            <w:r w:rsidR="00DB671B" w:rsidRPr="00B3067D">
              <w:rPr>
                <w:rFonts w:eastAsia="Calibri"/>
                <w:color w:val="323232"/>
                <w:sz w:val="20"/>
                <w:szCs w:val="20"/>
                <w:lang w:val="en-GB"/>
              </w:rPr>
              <w:t>E</w:t>
            </w:r>
            <w:r w:rsidRPr="00B3067D">
              <w:rPr>
                <w:rFonts w:eastAsia="Calibri"/>
                <w:color w:val="323232"/>
                <w:sz w:val="20"/>
                <w:szCs w:val="20"/>
                <w:lang w:val="en-GB"/>
              </w:rPr>
              <w:t>mployees of The Jerzy Kukuczka Academy of Physical Education in Katowice. The funding of academic staff is largely dependent on external regulations under the laws of the Republic of Poland. The Academy adheres to the principles of equal treatment and non-discrimination as the foundation of its activities. The Academy has implemented and disseminated the "Gender Equality Plan at The Jerzy Kukuczka Academy of Physical Education in Katowice" as well as the "Principles of Anti-Harassment and Non-Discrimination at The Jerzy Kukuczka Academy of Physical Education in Katowice".</w:t>
            </w:r>
          </w:p>
          <w:p w14:paraId="0FCD8DE6" w14:textId="3D7CE43D" w:rsidR="00166CA8" w:rsidRPr="00B3067D" w:rsidRDefault="00166CA8" w:rsidP="00166CA8">
            <w:pPr>
              <w:pStyle w:val="Default"/>
              <w:rPr>
                <w:color w:val="323232"/>
                <w:sz w:val="20"/>
                <w:szCs w:val="20"/>
                <w:lang w:val="en-GB"/>
              </w:rPr>
            </w:pPr>
            <w:r w:rsidRPr="00B3067D">
              <w:rPr>
                <w:rFonts w:eastAsia="Calibri"/>
                <w:color w:val="323232"/>
                <w:sz w:val="20"/>
                <w:szCs w:val="20"/>
                <w:lang w:val="en-GB"/>
              </w:rPr>
              <w:t xml:space="preserve">Despite the high assessment of the respondents with regard to working conditions, </w:t>
            </w:r>
            <w:r w:rsidR="00DB671B" w:rsidRPr="00B3067D">
              <w:rPr>
                <w:rFonts w:eastAsia="Calibri"/>
                <w:color w:val="323232"/>
                <w:sz w:val="20"/>
                <w:szCs w:val="20"/>
                <w:lang w:val="en-GB"/>
              </w:rPr>
              <w:t>The Academy of Physical Education in Katowice</w:t>
            </w:r>
            <w:r w:rsidRPr="00B3067D">
              <w:rPr>
                <w:rFonts w:eastAsia="Calibri"/>
                <w:color w:val="323232"/>
                <w:sz w:val="20"/>
                <w:szCs w:val="20"/>
                <w:lang w:val="en-GB"/>
              </w:rPr>
              <w:t xml:space="preserve"> plans to intensify information, popularisation activities concerning the functioning of standards such as: granting funds for statutory research, covering the costs of participation in conferences, scientific publications, participation in training courses. According to those who took part in the survey, an important aspect that needs to be improved is the transparent principles of recruitment, further career paths and the conditions and principles of financing research staff at </w:t>
            </w:r>
            <w:r w:rsidR="00DB671B" w:rsidRPr="00B3067D">
              <w:rPr>
                <w:rFonts w:eastAsia="Calibri"/>
                <w:color w:val="323232"/>
                <w:sz w:val="20"/>
                <w:szCs w:val="20"/>
                <w:lang w:val="en-GB"/>
              </w:rPr>
              <w:t>The Academy of Physical Education in Katowice</w:t>
            </w:r>
            <w:r w:rsidRPr="00B3067D">
              <w:rPr>
                <w:rFonts w:eastAsia="Calibri"/>
                <w:color w:val="323232"/>
                <w:sz w:val="20"/>
                <w:szCs w:val="20"/>
                <w:lang w:val="en-GB"/>
              </w:rPr>
              <w:t>. Raising the level of transparency of the principles of evaluation and assessment of teaching work is an important aspect. To this end, it is planned to update the employee appraisal procedure and provide adequate feedback. The available tools and training to improve teaching skills will also support employees</w:t>
            </w:r>
            <w:r w:rsidR="5448D4BD" w:rsidRPr="00B3067D">
              <w:rPr>
                <w:color w:val="323232"/>
                <w:sz w:val="20"/>
                <w:szCs w:val="20"/>
                <w:lang w:val="en-GB"/>
              </w:rPr>
              <w:t>.</w:t>
            </w:r>
          </w:p>
          <w:p w14:paraId="14E8B83D" w14:textId="3CA0C81E" w:rsidR="00F337DA" w:rsidRPr="00B3067D" w:rsidRDefault="00166CA8" w:rsidP="00166CA8">
            <w:pPr>
              <w:pStyle w:val="Default"/>
              <w:rPr>
                <w:rFonts w:eastAsia="Calibri"/>
                <w:color w:val="323232"/>
                <w:sz w:val="20"/>
                <w:szCs w:val="20"/>
                <w:lang w:val="en-GB"/>
              </w:rPr>
            </w:pPr>
            <w:r w:rsidRPr="00B3067D">
              <w:rPr>
                <w:color w:val="323232"/>
                <w:sz w:val="20"/>
                <w:szCs w:val="20"/>
                <w:lang w:val="en-GB"/>
              </w:rPr>
              <w:lastRenderedPageBreak/>
              <w:t xml:space="preserve">According to the results of the survey, it appears that the </w:t>
            </w:r>
            <w:r w:rsidR="00DB671B" w:rsidRPr="00B3067D">
              <w:rPr>
                <w:color w:val="323232"/>
                <w:sz w:val="20"/>
                <w:szCs w:val="20"/>
                <w:lang w:val="en-GB"/>
              </w:rPr>
              <w:t>Academy</w:t>
            </w:r>
            <w:r w:rsidRPr="00B3067D">
              <w:rPr>
                <w:color w:val="323232"/>
                <w:sz w:val="20"/>
                <w:szCs w:val="20"/>
                <w:lang w:val="en-GB"/>
              </w:rPr>
              <w:t>'s internal information policy is a problem, as the analysis showed that not enough staff have sufficient knowledge of the available opportunities and working conditions, including those for enhancing professional stability. The challenge is therefore to streamline communication channels and increase the effectiveness of communication activities. It is necessary to expand the university's website, aimed mainly at the internal stakeholder, providing access to the research support platform. Additionally, it is necessary to implement a systematic and effective information policy, based on the Academy's intranet, mailings, internal meetings and a dedicated website for scientists available in Polish and English.</w:t>
            </w:r>
          </w:p>
          <w:p w14:paraId="62EBF3C5" w14:textId="30D133FF" w:rsidR="00F337DA" w:rsidRPr="00B3067D" w:rsidRDefault="00F337DA" w:rsidP="003E7687">
            <w:pPr>
              <w:pStyle w:val="Default"/>
              <w:rPr>
                <w:b/>
                <w:bCs/>
                <w:color w:val="323232"/>
                <w:sz w:val="20"/>
                <w:szCs w:val="20"/>
                <w:lang w:val="en-GB"/>
              </w:rPr>
            </w:pPr>
          </w:p>
        </w:tc>
      </w:tr>
      <w:tr w:rsidR="00F337DA" w:rsidRPr="00D07374" w14:paraId="1CF379BE" w14:textId="77777777" w:rsidTr="00013174">
        <w:tc>
          <w:tcPr>
            <w:tcW w:w="2263" w:type="dxa"/>
          </w:tcPr>
          <w:p w14:paraId="584DF06A" w14:textId="45BE78D5" w:rsidR="00F337DA" w:rsidRPr="000154F8" w:rsidRDefault="00E93897" w:rsidP="003E7687">
            <w:pPr>
              <w:pStyle w:val="Default"/>
              <w:rPr>
                <w:b/>
                <w:bCs/>
                <w:color w:val="323232"/>
                <w:sz w:val="20"/>
                <w:szCs w:val="20"/>
              </w:rPr>
            </w:pPr>
            <w:r w:rsidRPr="00E93897">
              <w:rPr>
                <w:b/>
                <w:bCs/>
                <w:color w:val="323232"/>
                <w:sz w:val="20"/>
                <w:szCs w:val="20"/>
              </w:rPr>
              <w:lastRenderedPageBreak/>
              <w:t>Training and development</w:t>
            </w:r>
          </w:p>
        </w:tc>
        <w:tc>
          <w:tcPr>
            <w:tcW w:w="11731" w:type="dxa"/>
            <w:shd w:val="clear" w:color="auto" w:fill="auto"/>
          </w:tcPr>
          <w:p w14:paraId="28F99F41" w14:textId="07BD06C8" w:rsidR="00F337DA" w:rsidRPr="00B3067D" w:rsidRDefault="00323714" w:rsidP="00323714">
            <w:pPr>
              <w:pStyle w:val="Default"/>
              <w:rPr>
                <w:color w:val="323232"/>
                <w:sz w:val="20"/>
                <w:szCs w:val="20"/>
                <w:lang w:val="en-GB"/>
              </w:rPr>
            </w:pPr>
            <w:r w:rsidRPr="00B3067D">
              <w:rPr>
                <w:color w:val="323232"/>
                <w:sz w:val="20"/>
                <w:szCs w:val="20"/>
                <w:lang w:val="en-GB"/>
              </w:rPr>
              <w:t>The institution provides a conducive environment for professional and academic development. The Academy continues to expand its research space by providing appropriate equipment and infrastructure, such as laboratories, and by offering grants, scholarships, training and opportunities for distance collaboration using research networks. All this supports the effective delivery of teaching and research. The Academy of Physical Education in Katowice supports researchers at career stages in their continuous development and the improvement of their professional skills and qualifications.</w:t>
            </w:r>
          </w:p>
          <w:p w14:paraId="50C7D1D6" w14:textId="72062CA4" w:rsidR="00F337DA" w:rsidRPr="00B3067D" w:rsidRDefault="00F337DA" w:rsidP="057568B6">
            <w:pPr>
              <w:pStyle w:val="Default"/>
              <w:rPr>
                <w:color w:val="323232"/>
                <w:sz w:val="20"/>
                <w:szCs w:val="20"/>
                <w:lang w:val="en-GB"/>
              </w:rPr>
            </w:pPr>
          </w:p>
          <w:p w14:paraId="68CC332F" w14:textId="05CAAE1C" w:rsidR="00323714" w:rsidRPr="00B3067D" w:rsidRDefault="00323714" w:rsidP="00323714">
            <w:pPr>
              <w:pStyle w:val="Default"/>
              <w:rPr>
                <w:color w:val="323232"/>
                <w:sz w:val="20"/>
                <w:szCs w:val="20"/>
                <w:lang w:val="en-GB"/>
              </w:rPr>
            </w:pPr>
            <w:r w:rsidRPr="00B3067D">
              <w:rPr>
                <w:color w:val="323232"/>
                <w:sz w:val="20"/>
                <w:szCs w:val="20"/>
                <w:lang w:val="en-GB"/>
              </w:rPr>
              <w:t>In the analysis of the results in the survey conducted, there is a group of respondents who are unsure or dissatisfied with the training and development aspects that the Academy offers. Thus, it is definitely necessary to take measures to provide employees with development opportunities through access to resources for upskilling and continuous development. These measures should be regularly evaluated in terms of availability and interest. In addition, it is important to carry out outreach activities among the university community and formalise the principles to be included in the OTM-R Strategy. One concrete step could be to expand the content on the website, especially under the '</w:t>
            </w:r>
            <w:r w:rsidR="00DB671B" w:rsidRPr="00B3067D">
              <w:rPr>
                <w:color w:val="323232"/>
                <w:sz w:val="20"/>
                <w:szCs w:val="20"/>
                <w:lang w:val="en-GB"/>
              </w:rPr>
              <w:t>L</w:t>
            </w:r>
            <w:r w:rsidRPr="00B3067D">
              <w:rPr>
                <w:color w:val="323232"/>
                <w:sz w:val="20"/>
                <w:szCs w:val="20"/>
                <w:lang w:val="en-GB"/>
              </w:rPr>
              <w:t>earning' tab, and to conduct regular information mailings.</w:t>
            </w:r>
          </w:p>
          <w:p w14:paraId="07A8C453" w14:textId="73C1A2CC" w:rsidR="00F337DA" w:rsidRPr="00B3067D" w:rsidRDefault="00323714" w:rsidP="00323714">
            <w:pPr>
              <w:pStyle w:val="Default"/>
              <w:rPr>
                <w:color w:val="323232"/>
                <w:sz w:val="20"/>
                <w:szCs w:val="20"/>
                <w:lang w:val="en-GB"/>
              </w:rPr>
            </w:pPr>
            <w:r w:rsidRPr="00B3067D">
              <w:rPr>
                <w:color w:val="323232"/>
                <w:sz w:val="20"/>
                <w:szCs w:val="20"/>
                <w:lang w:val="en-GB"/>
              </w:rPr>
              <w:t>Respondents are not fully convinced that the Academy provides access to mentors, with the right qualifications, showing commitment, to whom they can go for professional issues at the beginning of their careers - hence an information and organisational action is required, indicating the possibility of support for young researchers - it is suggested to create information about staff on-call and the possibility of meetings and contact.</w:t>
            </w:r>
          </w:p>
          <w:p w14:paraId="6D98A12B" w14:textId="310470C7" w:rsidR="00F337DA" w:rsidRPr="00B3067D" w:rsidRDefault="00F337DA" w:rsidP="057568B6">
            <w:pPr>
              <w:pStyle w:val="Default"/>
              <w:rPr>
                <w:color w:val="323232"/>
                <w:sz w:val="20"/>
                <w:szCs w:val="20"/>
                <w:lang w:val="en-GB"/>
              </w:rPr>
            </w:pPr>
          </w:p>
        </w:tc>
      </w:tr>
    </w:tbl>
    <w:p w14:paraId="2946DB82" w14:textId="77777777" w:rsidR="00F337DA" w:rsidRPr="00323714" w:rsidRDefault="00F337DA" w:rsidP="000154F8">
      <w:pPr>
        <w:pStyle w:val="Default"/>
        <w:rPr>
          <w:b/>
          <w:bCs/>
          <w:color w:val="323232"/>
          <w:sz w:val="20"/>
          <w:szCs w:val="20"/>
          <w:lang w:val="en-GB"/>
        </w:rPr>
      </w:pPr>
    </w:p>
    <w:p w14:paraId="731BDD6C" w14:textId="51BD53C4" w:rsidR="00F337DA" w:rsidRPr="00F337DA" w:rsidRDefault="00E93897" w:rsidP="00E93897">
      <w:pPr>
        <w:pStyle w:val="Default"/>
        <w:numPr>
          <w:ilvl w:val="0"/>
          <w:numId w:val="22"/>
        </w:numPr>
        <w:rPr>
          <w:sz w:val="20"/>
          <w:szCs w:val="20"/>
        </w:rPr>
      </w:pPr>
      <w:r>
        <w:rPr>
          <w:b/>
          <w:bCs/>
          <w:sz w:val="20"/>
          <w:szCs w:val="20"/>
        </w:rPr>
        <w:t>Actions</w:t>
      </w:r>
      <w:r w:rsidR="00F337DA">
        <w:rPr>
          <w:b/>
          <w:bCs/>
          <w:sz w:val="20"/>
          <w:szCs w:val="20"/>
        </w:rPr>
        <w:t xml:space="preserve"> </w:t>
      </w:r>
    </w:p>
    <w:p w14:paraId="5997CC1D" w14:textId="77777777" w:rsidR="00F337DA" w:rsidRDefault="00F337DA" w:rsidP="00F337DA">
      <w:pPr>
        <w:pStyle w:val="Default"/>
        <w:rPr>
          <w:sz w:val="20"/>
          <w:szCs w:val="20"/>
        </w:rPr>
      </w:pPr>
    </w:p>
    <w:p w14:paraId="6BFC68DD" w14:textId="77777777" w:rsidR="00E93897" w:rsidRPr="00E93897" w:rsidRDefault="00E93897" w:rsidP="00E93897">
      <w:pPr>
        <w:pStyle w:val="Default"/>
        <w:shd w:val="clear" w:color="auto" w:fill="FFFFFF" w:themeFill="background1"/>
        <w:rPr>
          <w:sz w:val="20"/>
          <w:szCs w:val="20"/>
        </w:rPr>
      </w:pPr>
      <w:r w:rsidRPr="00E93897">
        <w:rPr>
          <w:sz w:val="20"/>
          <w:szCs w:val="20"/>
        </w:rPr>
        <w:t>The Action Plan and HR Excellence in Research strategy must be published on an easily accessible location of the organisation’s website.</w:t>
      </w:r>
    </w:p>
    <w:p w14:paraId="0A1C9FAF" w14:textId="77777777" w:rsidR="00E93897" w:rsidRPr="00E93897" w:rsidRDefault="00E93897" w:rsidP="00E93897">
      <w:pPr>
        <w:pStyle w:val="Default"/>
        <w:shd w:val="clear" w:color="auto" w:fill="FFFFFF" w:themeFill="background1"/>
        <w:rPr>
          <w:sz w:val="20"/>
          <w:szCs w:val="20"/>
        </w:rPr>
      </w:pPr>
    </w:p>
    <w:p w14:paraId="0726BEF7" w14:textId="77777777" w:rsidR="00E93897" w:rsidRPr="00E93897" w:rsidRDefault="00E93897" w:rsidP="00E93897">
      <w:pPr>
        <w:pStyle w:val="Default"/>
        <w:shd w:val="clear" w:color="auto" w:fill="FFFFFF" w:themeFill="background1"/>
        <w:rPr>
          <w:sz w:val="20"/>
          <w:szCs w:val="20"/>
        </w:rPr>
      </w:pPr>
      <w:r w:rsidRPr="00E93897">
        <w:rPr>
          <w:sz w:val="20"/>
          <w:szCs w:val="20"/>
        </w:rPr>
        <w:t>Please provide the web link to the organization's Action Plan/HR Strategy dedicated webpage(s). Multiple links must be comma separated.</w:t>
      </w:r>
    </w:p>
    <w:p w14:paraId="7478BAA8" w14:textId="5C0818D3" w:rsidR="00E93897" w:rsidRDefault="00A04FB0" w:rsidP="00E93897">
      <w:pPr>
        <w:pStyle w:val="Default"/>
        <w:shd w:val="clear" w:color="auto" w:fill="FFFFFF" w:themeFill="background1"/>
        <w:rPr>
          <w:sz w:val="20"/>
          <w:szCs w:val="20"/>
        </w:rPr>
      </w:pPr>
      <w:hyperlink r:id="rId9" w:history="1">
        <w:r w:rsidRPr="00783C96">
          <w:rPr>
            <w:rStyle w:val="Hipercze"/>
            <w:sz w:val="20"/>
            <w:szCs w:val="20"/>
          </w:rPr>
          <w:t>https://awf.katowice.pl/nauka/logo-hr-excellence-in-research</w:t>
        </w:r>
      </w:hyperlink>
    </w:p>
    <w:p w14:paraId="569DB052" w14:textId="77777777" w:rsidR="00E93897" w:rsidRPr="00E93897" w:rsidRDefault="00E93897" w:rsidP="00E93897">
      <w:pPr>
        <w:pStyle w:val="Default"/>
        <w:shd w:val="clear" w:color="auto" w:fill="FFFFFF" w:themeFill="background1"/>
        <w:rPr>
          <w:sz w:val="20"/>
          <w:szCs w:val="20"/>
        </w:rPr>
      </w:pPr>
    </w:p>
    <w:p w14:paraId="7A822C34" w14:textId="77777777" w:rsidR="00E93897" w:rsidRPr="00E93897" w:rsidRDefault="00E93897" w:rsidP="00E93897">
      <w:pPr>
        <w:pStyle w:val="Default"/>
        <w:shd w:val="clear" w:color="auto" w:fill="FFFFFF" w:themeFill="background1"/>
        <w:rPr>
          <w:sz w:val="20"/>
          <w:szCs w:val="20"/>
        </w:rPr>
      </w:pPr>
      <w:r w:rsidRPr="00E93897">
        <w:rPr>
          <w:sz w:val="20"/>
          <w:szCs w:val="20"/>
        </w:rPr>
        <w:t>Please fill in the list of all individual actions to be undertaken in your organisation's HR Excellence in Research to address the weaknesses or strengths identified in the Gap-Analysis. The listed actions should be concise, but detailed enough for the assessors to evaluate the level of ambition, engagement and the expected implementation process. The institution should strive to provide a detailed plan, not just an enumeration of actions.</w:t>
      </w:r>
    </w:p>
    <w:p w14:paraId="6EE6AEBD" w14:textId="77777777" w:rsidR="00E93897" w:rsidRPr="00E93897" w:rsidRDefault="00E93897" w:rsidP="00E93897">
      <w:pPr>
        <w:pStyle w:val="Default"/>
        <w:shd w:val="clear" w:color="auto" w:fill="FFFFFF" w:themeFill="background1"/>
        <w:rPr>
          <w:sz w:val="20"/>
          <w:szCs w:val="20"/>
        </w:rPr>
      </w:pPr>
    </w:p>
    <w:p w14:paraId="6B699379" w14:textId="4D8CE811" w:rsidR="00F337DA" w:rsidRDefault="00E93897" w:rsidP="00E93897">
      <w:pPr>
        <w:pStyle w:val="Default"/>
        <w:shd w:val="clear" w:color="auto" w:fill="FFFFFF" w:themeFill="background1"/>
        <w:rPr>
          <w:sz w:val="20"/>
          <w:szCs w:val="20"/>
        </w:rPr>
      </w:pPr>
      <w:r w:rsidRPr="00E93897">
        <w:rPr>
          <w:sz w:val="20"/>
          <w:szCs w:val="20"/>
        </w:rPr>
        <w:t>Note: Choose one or more of the principles automatically retrieved from the GAP Analysis with their ratings.</w:t>
      </w:r>
    </w:p>
    <w:p w14:paraId="31AFC0D3" w14:textId="77777777" w:rsidR="00E93897" w:rsidRDefault="00E93897" w:rsidP="00E93897">
      <w:pPr>
        <w:pStyle w:val="Default"/>
        <w:shd w:val="clear" w:color="auto" w:fill="FFFFFF" w:themeFill="background1"/>
        <w:rPr>
          <w:b/>
          <w:bCs/>
          <w:color w:val="323232"/>
          <w:sz w:val="20"/>
          <w:szCs w:val="20"/>
        </w:rPr>
      </w:pPr>
    </w:p>
    <w:tbl>
      <w:tblPr>
        <w:tblStyle w:val="Tabela-Siatka"/>
        <w:tblW w:w="0" w:type="auto"/>
        <w:tblLook w:val="04A0" w:firstRow="1" w:lastRow="0" w:firstColumn="1" w:lastColumn="0" w:noHBand="0" w:noVBand="1"/>
      </w:tblPr>
      <w:tblGrid>
        <w:gridCol w:w="2794"/>
        <w:gridCol w:w="3288"/>
        <w:gridCol w:w="1718"/>
        <w:gridCol w:w="3397"/>
        <w:gridCol w:w="2797"/>
      </w:tblGrid>
      <w:tr w:rsidR="002C7FA2" w:rsidRPr="00D31EE3" w14:paraId="1F5765EB" w14:textId="77777777" w:rsidTr="057568B6">
        <w:tc>
          <w:tcPr>
            <w:tcW w:w="2798" w:type="dxa"/>
            <w:shd w:val="clear" w:color="auto" w:fill="DEEAF6" w:themeFill="accent1" w:themeFillTint="33"/>
          </w:tcPr>
          <w:p w14:paraId="62121AB5" w14:textId="1FEB9419" w:rsidR="00F337DA" w:rsidRPr="00B3067D" w:rsidRDefault="007E3CC2" w:rsidP="00D31EE3">
            <w:pPr>
              <w:pStyle w:val="Bezodstpw"/>
              <w:rPr>
                <w:rFonts w:cstheme="minorHAnsi"/>
                <w:sz w:val="20"/>
                <w:szCs w:val="20"/>
              </w:rPr>
            </w:pPr>
            <w:r w:rsidRPr="00B3067D">
              <w:rPr>
                <w:rFonts w:cstheme="minorHAnsi"/>
                <w:sz w:val="20"/>
                <w:szCs w:val="20"/>
              </w:rPr>
              <w:t>Proposed ACTIONS</w:t>
            </w:r>
          </w:p>
        </w:tc>
        <w:tc>
          <w:tcPr>
            <w:tcW w:w="3293" w:type="dxa"/>
            <w:shd w:val="clear" w:color="auto" w:fill="DEEAF6" w:themeFill="accent1" w:themeFillTint="33"/>
          </w:tcPr>
          <w:p w14:paraId="1FEB5C99" w14:textId="643A9D95" w:rsidR="00F337DA" w:rsidRPr="00B3067D" w:rsidRDefault="007E3CC2" w:rsidP="00D31EE3">
            <w:pPr>
              <w:pStyle w:val="Bezodstpw"/>
              <w:rPr>
                <w:rFonts w:cstheme="minorHAnsi"/>
                <w:sz w:val="20"/>
                <w:szCs w:val="20"/>
              </w:rPr>
            </w:pPr>
            <w:r w:rsidRPr="00B3067D">
              <w:rPr>
                <w:rFonts w:cstheme="minorHAnsi"/>
                <w:sz w:val="20"/>
                <w:szCs w:val="20"/>
              </w:rPr>
              <w:t>GAP Principle(s)</w:t>
            </w:r>
          </w:p>
        </w:tc>
        <w:tc>
          <w:tcPr>
            <w:tcW w:w="1701" w:type="dxa"/>
            <w:shd w:val="clear" w:color="auto" w:fill="DEEAF6" w:themeFill="accent1" w:themeFillTint="33"/>
          </w:tcPr>
          <w:p w14:paraId="31A061BA" w14:textId="03ADA6E6" w:rsidR="00F337DA" w:rsidRPr="00B3067D" w:rsidRDefault="007E3CC2" w:rsidP="00D31EE3">
            <w:pPr>
              <w:pStyle w:val="Bezodstpw"/>
              <w:rPr>
                <w:rFonts w:cstheme="minorHAnsi"/>
                <w:sz w:val="20"/>
                <w:szCs w:val="20"/>
              </w:rPr>
            </w:pPr>
            <w:r w:rsidRPr="00B3067D">
              <w:rPr>
                <w:rFonts w:cstheme="minorHAnsi"/>
                <w:sz w:val="20"/>
                <w:szCs w:val="20"/>
              </w:rPr>
              <w:t>Timing (at least by year’s quarter/semester)</w:t>
            </w:r>
          </w:p>
        </w:tc>
        <w:tc>
          <w:tcPr>
            <w:tcW w:w="3403" w:type="dxa"/>
            <w:shd w:val="clear" w:color="auto" w:fill="DEEAF6" w:themeFill="accent1" w:themeFillTint="33"/>
          </w:tcPr>
          <w:p w14:paraId="30E6A9CD" w14:textId="6865A31F" w:rsidR="00F337DA" w:rsidRPr="00B3067D" w:rsidRDefault="007E3CC2" w:rsidP="00D31EE3">
            <w:pPr>
              <w:pStyle w:val="Bezodstpw"/>
              <w:rPr>
                <w:rFonts w:cstheme="minorHAnsi"/>
                <w:sz w:val="20"/>
                <w:szCs w:val="20"/>
              </w:rPr>
            </w:pPr>
            <w:r w:rsidRPr="00B3067D">
              <w:rPr>
                <w:rFonts w:cstheme="minorHAnsi"/>
                <w:sz w:val="20"/>
                <w:szCs w:val="20"/>
              </w:rPr>
              <w:t>Responsible Unit</w:t>
            </w:r>
          </w:p>
        </w:tc>
        <w:tc>
          <w:tcPr>
            <w:tcW w:w="2799" w:type="dxa"/>
            <w:shd w:val="clear" w:color="auto" w:fill="DEEAF6" w:themeFill="accent1" w:themeFillTint="33"/>
          </w:tcPr>
          <w:p w14:paraId="7B86BCF8" w14:textId="60FA1CF9" w:rsidR="00F337DA" w:rsidRPr="00B3067D" w:rsidRDefault="007E3CC2" w:rsidP="00D31EE3">
            <w:pPr>
              <w:pStyle w:val="Bezodstpw"/>
              <w:rPr>
                <w:rFonts w:cstheme="minorHAnsi"/>
                <w:sz w:val="20"/>
                <w:szCs w:val="20"/>
              </w:rPr>
            </w:pPr>
            <w:r w:rsidRPr="00B3067D">
              <w:rPr>
                <w:rFonts w:cstheme="minorHAnsi"/>
                <w:sz w:val="20"/>
                <w:szCs w:val="20"/>
              </w:rPr>
              <w:t>Indicator(s) / Target(s)</w:t>
            </w:r>
          </w:p>
        </w:tc>
      </w:tr>
      <w:tr w:rsidR="002C7FA2" w:rsidRPr="00D07374" w14:paraId="7B70DFDE" w14:textId="77777777" w:rsidTr="00013174">
        <w:trPr>
          <w:trHeight w:val="300"/>
        </w:trPr>
        <w:tc>
          <w:tcPr>
            <w:tcW w:w="2798" w:type="dxa"/>
            <w:shd w:val="clear" w:color="auto" w:fill="auto"/>
          </w:tcPr>
          <w:p w14:paraId="6BDC4787" w14:textId="49BD0ABD" w:rsidR="513BAAD2" w:rsidRPr="00B3067D" w:rsidRDefault="00323714"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A1. Creation and Implementation of the OTM-R Strategy - Open, Transparent and Merit-based Recruitment Policy at</w:t>
            </w:r>
            <w:r w:rsidR="0013471A" w:rsidRPr="00B3067D">
              <w:rPr>
                <w:rFonts w:asciiTheme="minorHAnsi" w:eastAsiaTheme="minorEastAsia" w:hAnsiTheme="minorHAnsi" w:cstheme="minorHAnsi"/>
                <w:color w:val="323232"/>
                <w:sz w:val="20"/>
                <w:szCs w:val="20"/>
                <w:lang w:val="en-GB"/>
              </w:rPr>
              <w:t xml:space="preserve"> The </w:t>
            </w:r>
            <w:r w:rsidRPr="00B3067D">
              <w:rPr>
                <w:rFonts w:asciiTheme="minorHAnsi" w:eastAsiaTheme="minorEastAsia" w:hAnsiTheme="minorHAnsi" w:cstheme="minorHAnsi"/>
                <w:color w:val="323232"/>
                <w:sz w:val="20"/>
                <w:szCs w:val="20"/>
                <w:lang w:val="en-GB"/>
              </w:rPr>
              <w:t>Academy of Physical Education</w:t>
            </w:r>
            <w:r w:rsidR="0013471A" w:rsidRPr="00B3067D">
              <w:rPr>
                <w:rFonts w:asciiTheme="minorHAnsi" w:eastAsiaTheme="minorEastAsia" w:hAnsiTheme="minorHAnsi" w:cstheme="minorHAnsi"/>
                <w:color w:val="323232"/>
                <w:sz w:val="20"/>
                <w:szCs w:val="20"/>
                <w:lang w:val="en-GB"/>
              </w:rPr>
              <w:t xml:space="preserve"> in</w:t>
            </w:r>
            <w:r w:rsidRPr="00B3067D">
              <w:rPr>
                <w:rFonts w:asciiTheme="minorHAnsi" w:eastAsiaTheme="minorEastAsia" w:hAnsiTheme="minorHAnsi" w:cstheme="minorHAnsi"/>
                <w:color w:val="323232"/>
                <w:sz w:val="20"/>
                <w:szCs w:val="20"/>
                <w:lang w:val="en-GB"/>
              </w:rPr>
              <w:t xml:space="preserve"> Katowice and the OTM-R Strategy Quality Management Plan.</w:t>
            </w:r>
          </w:p>
        </w:tc>
        <w:tc>
          <w:tcPr>
            <w:tcW w:w="3293" w:type="dxa"/>
            <w:shd w:val="clear" w:color="auto" w:fill="auto"/>
          </w:tcPr>
          <w:p w14:paraId="5272F9AD" w14:textId="1BD1E227" w:rsidR="2CD22DBA" w:rsidRPr="00B3067D" w:rsidRDefault="00323714" w:rsidP="057568B6">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t>Rules 1-40.</w:t>
            </w:r>
          </w:p>
        </w:tc>
        <w:tc>
          <w:tcPr>
            <w:tcW w:w="1701" w:type="dxa"/>
            <w:shd w:val="clear" w:color="auto" w:fill="auto"/>
          </w:tcPr>
          <w:p w14:paraId="5812D078" w14:textId="2A78B195" w:rsidR="057568B6" w:rsidRPr="00B3067D" w:rsidRDefault="0013471A"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2nd semester of the academic year 2024/2025</w:t>
            </w:r>
          </w:p>
        </w:tc>
        <w:tc>
          <w:tcPr>
            <w:tcW w:w="3403" w:type="dxa"/>
            <w:shd w:val="clear" w:color="auto" w:fill="auto"/>
          </w:tcPr>
          <w:p w14:paraId="2C012F45" w14:textId="3BB624E4" w:rsidR="02BC6F3E" w:rsidRPr="00B3067D" w:rsidRDefault="0013471A"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The team for the development and implementation of the OTM-R Strategy at The Academy of Physical Education in Katowice in cooperation with the Office for Science and the Department of Employee Affairs and Payroll</w:t>
            </w:r>
          </w:p>
        </w:tc>
        <w:tc>
          <w:tcPr>
            <w:tcW w:w="2799" w:type="dxa"/>
            <w:shd w:val="clear" w:color="auto" w:fill="auto"/>
          </w:tcPr>
          <w:p w14:paraId="6CAF72B7" w14:textId="77777777" w:rsidR="0013471A" w:rsidRPr="00B3067D" w:rsidRDefault="0013471A" w:rsidP="0013471A">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Establishment of a team responsible for the development of the OTM-R Strategy</w:t>
            </w:r>
          </w:p>
          <w:p w14:paraId="21D0C693" w14:textId="677BDEC0" w:rsidR="0013471A" w:rsidRPr="00B3067D" w:rsidRDefault="0013471A" w:rsidP="0013471A">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Approval by the Academy Senate of the uniform OTM-R Strategy at The Academy of Physical Education in Katowice</w:t>
            </w:r>
          </w:p>
          <w:p w14:paraId="615EC50D" w14:textId="77777777" w:rsidR="0013471A" w:rsidRPr="00B3067D" w:rsidRDefault="0013471A" w:rsidP="0013471A">
            <w:pPr>
              <w:pStyle w:val="Default"/>
              <w:rPr>
                <w:rFonts w:asciiTheme="minorHAnsi" w:eastAsiaTheme="minorEastAsia" w:hAnsiTheme="minorHAnsi" w:cstheme="minorHAnsi"/>
                <w:color w:val="2E74B5" w:themeColor="accent1" w:themeShade="BF"/>
                <w:sz w:val="20"/>
                <w:szCs w:val="20"/>
                <w:lang w:val="en-GB"/>
              </w:rPr>
            </w:pPr>
            <w:r w:rsidRPr="00B3067D">
              <w:rPr>
                <w:rFonts w:asciiTheme="minorHAnsi" w:eastAsiaTheme="minorEastAsia" w:hAnsiTheme="minorHAnsi" w:cstheme="minorHAnsi"/>
                <w:color w:val="323232"/>
                <w:sz w:val="20"/>
                <w:szCs w:val="20"/>
                <w:lang w:val="en-GB"/>
              </w:rPr>
              <w:t xml:space="preserve">I3. Placing the OTM-R Strategy on the website </w:t>
            </w:r>
            <w:r w:rsidRPr="00B3067D">
              <w:rPr>
                <w:rFonts w:asciiTheme="minorHAnsi" w:eastAsiaTheme="minorEastAsia" w:hAnsiTheme="minorHAnsi" w:cstheme="minorHAnsi"/>
                <w:b/>
                <w:bCs/>
                <w:color w:val="2F5496" w:themeColor="accent5" w:themeShade="BF"/>
                <w:sz w:val="20"/>
                <w:szCs w:val="20"/>
                <w:lang w:val="en-GB"/>
              </w:rPr>
              <w:t>www.awf.katowice.pl</w:t>
            </w:r>
          </w:p>
          <w:p w14:paraId="1A1986FF" w14:textId="0FCDB920" w:rsidR="07DE0C08" w:rsidRPr="00B3067D" w:rsidRDefault="0013471A"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Implementing and respecting at the University the principles contained in the Policy of Open, Transparent and Merit-based Recruitment at The Academy of Physical Education in Katowice</w:t>
            </w:r>
          </w:p>
        </w:tc>
      </w:tr>
      <w:tr w:rsidR="002C7FA2" w:rsidRPr="00D07374" w14:paraId="23768424" w14:textId="77777777" w:rsidTr="00013174">
        <w:trPr>
          <w:trHeight w:val="300"/>
        </w:trPr>
        <w:tc>
          <w:tcPr>
            <w:tcW w:w="2798" w:type="dxa"/>
            <w:shd w:val="clear" w:color="auto" w:fill="auto"/>
          </w:tcPr>
          <w:p w14:paraId="2CFA5F8C" w14:textId="77777777" w:rsidR="00EE120E" w:rsidRPr="00B3067D" w:rsidRDefault="00EE120E" w:rsidP="00EE120E">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 Establishment of an Ethics Committee. Establishment of a Code of Ethics for academic staff at The Academy of Physical Education in Katowice.</w:t>
            </w:r>
          </w:p>
          <w:p w14:paraId="2CA49B45" w14:textId="1C304139" w:rsidR="057568B6" w:rsidRPr="00B3067D" w:rsidRDefault="00EE120E" w:rsidP="00EE120E">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t>Organising training on Ethics.</w:t>
            </w:r>
          </w:p>
        </w:tc>
        <w:tc>
          <w:tcPr>
            <w:tcW w:w="3293" w:type="dxa"/>
            <w:shd w:val="clear" w:color="auto" w:fill="auto"/>
          </w:tcPr>
          <w:p w14:paraId="2002B0E6" w14:textId="46ECF628" w:rsidR="057568B6" w:rsidRPr="00B3067D" w:rsidRDefault="00EE120E" w:rsidP="057568B6">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t>2. Ethical principles</w:t>
            </w:r>
          </w:p>
        </w:tc>
        <w:tc>
          <w:tcPr>
            <w:tcW w:w="1701" w:type="dxa"/>
            <w:shd w:val="clear" w:color="auto" w:fill="auto"/>
          </w:tcPr>
          <w:p w14:paraId="012986A6" w14:textId="3E720040" w:rsidR="6A2FCA7A"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00EE120E" w:rsidRPr="00B3067D">
              <w:rPr>
                <w:rFonts w:asciiTheme="minorHAnsi" w:eastAsiaTheme="minorEastAsia" w:hAnsiTheme="minorHAnsi" w:cstheme="minorHAnsi"/>
                <w:color w:val="323232"/>
                <w:sz w:val="20"/>
                <w:szCs w:val="20"/>
                <w:lang w:val="en-GB"/>
              </w:rPr>
              <w:t xml:space="preserve"> semester of the academic year 2024/2025</w:t>
            </w:r>
          </w:p>
          <w:p w14:paraId="68A95F30" w14:textId="116D7101"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1C02AD12" w14:textId="716DD38A" w:rsidR="057568B6" w:rsidRPr="00B3067D" w:rsidRDefault="00EE120E"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Team for the development and implementation of the OTM-R Strategy at The Academy of Physical Education in Katowice in cooperation with the directors of the Academy Research Institutes and the Centre for Healthy Living</w:t>
            </w:r>
          </w:p>
        </w:tc>
        <w:tc>
          <w:tcPr>
            <w:tcW w:w="2799" w:type="dxa"/>
            <w:shd w:val="clear" w:color="auto" w:fill="auto"/>
          </w:tcPr>
          <w:p w14:paraId="1491F02D" w14:textId="6BD41D34" w:rsidR="00EE120E" w:rsidRPr="00B3067D" w:rsidRDefault="00EE120E" w:rsidP="00EE120E">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Establishment of an Ethics Committee on I2. Development of a Code of Ethics for academic staff The Academy of Physical Education in Katowice</w:t>
            </w:r>
          </w:p>
          <w:p w14:paraId="3DB79DDA" w14:textId="1FF3FDEE" w:rsidR="00EE120E" w:rsidRPr="00B3067D" w:rsidRDefault="00EE120E" w:rsidP="00EE120E">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Organisation of ethics training for The Academy of Physical Education in Katowice academic staff.</w:t>
            </w:r>
          </w:p>
          <w:p w14:paraId="7FF8C833" w14:textId="21903D56" w:rsidR="6221F3B9" w:rsidRPr="00B3067D" w:rsidRDefault="00EE120E" w:rsidP="00EE120E">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Implementation of the Code of Ethics for academic employees of The Academy of Physical Education in Katowice</w:t>
            </w:r>
          </w:p>
        </w:tc>
      </w:tr>
      <w:tr w:rsidR="002C7FA2" w:rsidRPr="00D07374" w14:paraId="70DF9E56" w14:textId="77777777" w:rsidTr="00013174">
        <w:tc>
          <w:tcPr>
            <w:tcW w:w="2798" w:type="dxa"/>
            <w:shd w:val="clear" w:color="auto" w:fill="auto"/>
          </w:tcPr>
          <w:p w14:paraId="44E871BC" w14:textId="314ED04F" w:rsidR="00321373" w:rsidRPr="00B3067D" w:rsidRDefault="00321373"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lastRenderedPageBreak/>
              <w:t>A3. Developing a good practice guide on research freedom (including the value of mobility, contribution to scientific work with transparency on co-authorship) and conducting outreach activities.</w:t>
            </w:r>
          </w:p>
        </w:tc>
        <w:tc>
          <w:tcPr>
            <w:tcW w:w="3293" w:type="dxa"/>
            <w:shd w:val="clear" w:color="auto" w:fill="auto"/>
          </w:tcPr>
          <w:p w14:paraId="144A5D23" w14:textId="7503D00E" w:rsidR="00F337DA" w:rsidRPr="00B3067D" w:rsidRDefault="00321373" w:rsidP="057568B6">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t xml:space="preserve">1. </w:t>
            </w:r>
            <w:r w:rsidR="00E94C5D" w:rsidRPr="00B3067D">
              <w:rPr>
                <w:rFonts w:asciiTheme="minorHAnsi" w:eastAsiaTheme="minorEastAsia" w:hAnsiTheme="minorHAnsi" w:cstheme="minorHAnsi"/>
                <w:color w:val="323232"/>
                <w:sz w:val="20"/>
                <w:szCs w:val="20"/>
              </w:rPr>
              <w:t>F</w:t>
            </w:r>
            <w:r w:rsidRPr="00B3067D">
              <w:rPr>
                <w:rFonts w:asciiTheme="minorHAnsi" w:eastAsiaTheme="minorEastAsia" w:hAnsiTheme="minorHAnsi" w:cstheme="minorHAnsi"/>
                <w:color w:val="323232"/>
                <w:sz w:val="20"/>
                <w:szCs w:val="20"/>
              </w:rPr>
              <w:t>reedom of scientific research</w:t>
            </w:r>
          </w:p>
        </w:tc>
        <w:tc>
          <w:tcPr>
            <w:tcW w:w="1701" w:type="dxa"/>
            <w:shd w:val="clear" w:color="auto" w:fill="auto"/>
          </w:tcPr>
          <w:p w14:paraId="302693C3" w14:textId="36806686" w:rsidR="00321373" w:rsidRPr="00B3067D" w:rsidRDefault="00D97592" w:rsidP="0032137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Pr="00B3067D">
              <w:rPr>
                <w:rFonts w:asciiTheme="minorHAnsi" w:eastAsiaTheme="minorEastAsia" w:hAnsiTheme="minorHAnsi" w:cstheme="minorHAnsi"/>
                <w:color w:val="323232"/>
                <w:sz w:val="20"/>
                <w:szCs w:val="20"/>
                <w:lang w:val="en-GB"/>
              </w:rPr>
              <w:t xml:space="preserve"> </w:t>
            </w:r>
            <w:r w:rsidR="00321373" w:rsidRPr="00B3067D">
              <w:rPr>
                <w:rFonts w:asciiTheme="minorHAnsi" w:eastAsiaTheme="minorEastAsia" w:hAnsiTheme="minorHAnsi" w:cstheme="minorHAnsi"/>
                <w:color w:val="323232"/>
                <w:sz w:val="20"/>
                <w:szCs w:val="20"/>
                <w:lang w:val="en-GB"/>
              </w:rPr>
              <w:t>semester of the academic year 2024/2025</w:t>
            </w:r>
          </w:p>
          <w:p w14:paraId="738610EB" w14:textId="088E7EEF" w:rsidR="00F337DA" w:rsidRPr="00B3067D" w:rsidRDefault="00F337DA"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6F098485" w14:textId="1B4524DC" w:rsidR="00321373" w:rsidRPr="00B3067D" w:rsidRDefault="00321373"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Vice-Chancellor for Science in collaboration with the Directors of the Research Institutes and the Centre for Healthy Living</w:t>
            </w:r>
          </w:p>
          <w:p w14:paraId="637805D2" w14:textId="105E9ED6" w:rsidR="00321373" w:rsidRPr="00B3067D" w:rsidRDefault="00321373" w:rsidP="057568B6">
            <w:pPr>
              <w:pStyle w:val="Default"/>
              <w:rPr>
                <w:rFonts w:asciiTheme="minorHAnsi" w:eastAsiaTheme="minorEastAsia" w:hAnsiTheme="minorHAnsi" w:cstheme="minorHAnsi"/>
                <w:color w:val="323232"/>
                <w:sz w:val="20"/>
                <w:szCs w:val="20"/>
                <w:lang w:val="en-GB"/>
              </w:rPr>
            </w:pPr>
          </w:p>
        </w:tc>
        <w:tc>
          <w:tcPr>
            <w:tcW w:w="2799" w:type="dxa"/>
            <w:shd w:val="clear" w:color="auto" w:fill="auto"/>
          </w:tcPr>
          <w:p w14:paraId="7E9EFD3B" w14:textId="266B3346" w:rsidR="00321373" w:rsidRPr="00B3067D" w:rsidRDefault="00321373" w:rsidP="0032137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Developing a guide to good research freedom practices</w:t>
            </w:r>
          </w:p>
          <w:p w14:paraId="3465BBC4" w14:textId="77777777" w:rsidR="00321373" w:rsidRPr="00B3067D" w:rsidRDefault="00321373" w:rsidP="0032137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Issuing an Order of the Rector on the adoption of a guide of good practice on freedom of research</w:t>
            </w:r>
          </w:p>
          <w:p w14:paraId="7B329750" w14:textId="2B9E5C94" w:rsidR="00321373" w:rsidRPr="00B3067D" w:rsidRDefault="00321373" w:rsidP="0032137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Organising a series of training sessions for The Academy of Physical Education in Katowice academics to raise their awareness of the norms and values they should use when carrying out scientific research</w:t>
            </w:r>
          </w:p>
          <w:p w14:paraId="463F29E8" w14:textId="205A6939" w:rsidR="00F337DA"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The Academy of Physical Education in Katowice as an entity guided by the good of mankind in research, striving to continuously expand the boundaries of scientific knowledge.</w:t>
            </w:r>
          </w:p>
        </w:tc>
      </w:tr>
      <w:tr w:rsidR="002C7FA2" w:rsidRPr="00D07374" w14:paraId="1D786237" w14:textId="77777777" w:rsidTr="00013174">
        <w:trPr>
          <w:trHeight w:val="300"/>
        </w:trPr>
        <w:tc>
          <w:tcPr>
            <w:tcW w:w="2798" w:type="dxa"/>
            <w:shd w:val="clear" w:color="auto" w:fill="auto"/>
          </w:tcPr>
          <w:p w14:paraId="1C462D7C" w14:textId="08F645BD" w:rsidR="0FCA3634"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A4. Organisation of regular training courses for employees and doctoral students, e.g. on anti-bullying, non/discrimination and corruption, gender equality.</w:t>
            </w:r>
          </w:p>
        </w:tc>
        <w:tc>
          <w:tcPr>
            <w:tcW w:w="3293" w:type="dxa"/>
            <w:shd w:val="clear" w:color="auto" w:fill="auto"/>
          </w:tcPr>
          <w:p w14:paraId="0653C18F" w14:textId="7777777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 Ethical principles</w:t>
            </w:r>
          </w:p>
          <w:p w14:paraId="56354072" w14:textId="7777777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10. Non-discrimination principles</w:t>
            </w:r>
          </w:p>
          <w:p w14:paraId="669A5E0C" w14:textId="53F649C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27. Gender balance</w:t>
            </w:r>
          </w:p>
        </w:tc>
        <w:tc>
          <w:tcPr>
            <w:tcW w:w="1701" w:type="dxa"/>
            <w:shd w:val="clear" w:color="auto" w:fill="auto"/>
          </w:tcPr>
          <w:p w14:paraId="24681563" w14:textId="7469B515" w:rsidR="0E3F4055"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Cyclically from the 1</w:t>
            </w:r>
            <w:r w:rsidRPr="00B3067D">
              <w:rPr>
                <w:rFonts w:asciiTheme="minorHAnsi" w:eastAsiaTheme="minorEastAsia" w:hAnsiTheme="minorHAnsi" w:cstheme="minorHAnsi"/>
                <w:color w:val="323232"/>
                <w:sz w:val="20"/>
                <w:szCs w:val="20"/>
                <w:vertAlign w:val="superscript"/>
                <w:lang w:val="en-GB"/>
              </w:rPr>
              <w:t>st</w:t>
            </w:r>
            <w:r w:rsidRPr="00B3067D">
              <w:rPr>
                <w:rFonts w:asciiTheme="minorHAnsi" w:eastAsiaTheme="minorEastAsia" w:hAnsiTheme="minorHAnsi" w:cstheme="minorHAnsi"/>
                <w:color w:val="323232"/>
                <w:sz w:val="20"/>
                <w:szCs w:val="20"/>
                <w:lang w:val="en-GB"/>
              </w:rPr>
              <w:t xml:space="preserve"> semester of the academic year 2024/2025</w:t>
            </w:r>
          </w:p>
        </w:tc>
        <w:tc>
          <w:tcPr>
            <w:tcW w:w="3403" w:type="dxa"/>
            <w:shd w:val="clear" w:color="auto" w:fill="auto"/>
          </w:tcPr>
          <w:p w14:paraId="07EDDD8A" w14:textId="58402F14" w:rsidR="00D97592"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Ombudsman on non-discrimination and anti-bullying</w:t>
            </w:r>
          </w:p>
        </w:tc>
        <w:tc>
          <w:tcPr>
            <w:tcW w:w="2799" w:type="dxa"/>
            <w:shd w:val="clear" w:color="auto" w:fill="auto"/>
          </w:tcPr>
          <w:p w14:paraId="26849945" w14:textId="5ECA4CD2" w:rsidR="3585D7FF"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Organising at least one meeting per academic year dedicated to all researchers at The Academy of Physical Education in Katowice</w:t>
            </w:r>
          </w:p>
          <w:p w14:paraId="035911AB" w14:textId="47F1FA20" w:rsidR="1291ED12"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Striving to achieve the highest possible attendance by academics and doctoral students</w:t>
            </w:r>
          </w:p>
          <w:p w14:paraId="2463555E" w14:textId="0939D3A8" w:rsidR="784AF60E"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Outreach activities to raise awareness among the Academy's scientists of the applicable rules and forms of reporting any offences.</w:t>
            </w:r>
          </w:p>
          <w:p w14:paraId="7F457EE4" w14:textId="77777777" w:rsidR="6F2E2A0D" w:rsidRPr="00B3067D" w:rsidRDefault="6F2E2A0D" w:rsidP="057568B6">
            <w:pPr>
              <w:pStyle w:val="Default"/>
              <w:rPr>
                <w:rFonts w:asciiTheme="minorHAnsi" w:eastAsiaTheme="minorEastAsia" w:hAnsiTheme="minorHAnsi" w:cstheme="minorHAnsi"/>
                <w:color w:val="323232"/>
                <w:sz w:val="20"/>
                <w:szCs w:val="20"/>
                <w:lang w:val="en-GB"/>
              </w:rPr>
            </w:pPr>
          </w:p>
          <w:p w14:paraId="0FE920C4" w14:textId="2BF7A3FA" w:rsidR="005E0172" w:rsidRPr="00B3067D" w:rsidRDefault="005E017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lastRenderedPageBreak/>
              <w:t>T1. The Academy's researchers at every stage of their career are committed to preventing and counteracting bullying and discriminatory behaviour.</w:t>
            </w:r>
          </w:p>
        </w:tc>
      </w:tr>
      <w:tr w:rsidR="002C7FA2" w:rsidRPr="00D07374" w14:paraId="3B7B4B86" w14:textId="77777777" w:rsidTr="00013174">
        <w:tc>
          <w:tcPr>
            <w:tcW w:w="2798" w:type="dxa"/>
            <w:shd w:val="clear" w:color="auto" w:fill="auto"/>
          </w:tcPr>
          <w:p w14:paraId="3A0FF5F2" w14:textId="72A7590F" w:rsidR="00F337DA" w:rsidRPr="00B3067D" w:rsidRDefault="00F178C9" w:rsidP="057568B6">
            <w:pPr>
              <w:pStyle w:val="Default"/>
              <w:rPr>
                <w:rFonts w:asciiTheme="minorHAnsi" w:eastAsiaTheme="minorEastAsia" w:hAnsiTheme="minorHAnsi" w:cstheme="minorHAnsi"/>
                <w:color w:val="323232"/>
                <w:sz w:val="20"/>
                <w:szCs w:val="20"/>
                <w:lang w:val="en-GB"/>
              </w:rPr>
            </w:pPr>
            <w:r w:rsidRPr="00B3067D">
              <w:rPr>
                <w:rFonts w:asciiTheme="minorHAnsi" w:hAnsiTheme="minorHAnsi" w:cstheme="minorHAnsi"/>
                <w:sz w:val="20"/>
                <w:szCs w:val="20"/>
                <w:lang w:val="en-GB"/>
              </w:rPr>
              <w:lastRenderedPageBreak/>
              <w:t xml:space="preserve"> </w:t>
            </w:r>
            <w:r w:rsidRPr="00B3067D">
              <w:rPr>
                <w:rFonts w:asciiTheme="minorHAnsi" w:eastAsiaTheme="minorEastAsia" w:hAnsiTheme="minorHAnsi" w:cstheme="minorHAnsi"/>
                <w:color w:val="323232"/>
                <w:sz w:val="20"/>
                <w:szCs w:val="20"/>
                <w:lang w:val="en-GB"/>
              </w:rPr>
              <w:t>A5. Organisation of training courses, including e-learning on managing a research project, obtaining, using and accounting for research funding.</w:t>
            </w:r>
          </w:p>
        </w:tc>
        <w:tc>
          <w:tcPr>
            <w:tcW w:w="3293" w:type="dxa"/>
            <w:shd w:val="clear" w:color="auto" w:fill="auto"/>
          </w:tcPr>
          <w:p w14:paraId="65AB11D3"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4. Professional approach </w:t>
            </w:r>
          </w:p>
          <w:p w14:paraId="6ED7C99B"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6. Accountability</w:t>
            </w:r>
          </w:p>
          <w:p w14:paraId="675E261C"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23. Research environment</w:t>
            </w:r>
          </w:p>
          <w:p w14:paraId="21E8E21B"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22. Recognition of the profession</w:t>
            </w:r>
          </w:p>
          <w:p w14:paraId="7E36E8CB"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5. Contractual or regulatory obligations</w:t>
            </w:r>
          </w:p>
          <w:p w14:paraId="1B8D9C6C" w14:textId="77777777"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38. Continuing professional development</w:t>
            </w:r>
          </w:p>
          <w:p w14:paraId="5630AD66" w14:textId="22B6ABA2" w:rsidR="00F337DA"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39. Access to scientific training and opportunities for continuing professional development</w:t>
            </w:r>
          </w:p>
        </w:tc>
        <w:tc>
          <w:tcPr>
            <w:tcW w:w="1701" w:type="dxa"/>
            <w:shd w:val="clear" w:color="auto" w:fill="auto"/>
          </w:tcPr>
          <w:p w14:paraId="61829076" w14:textId="1414BE08" w:rsidR="00F337DA"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1</w:t>
            </w:r>
            <w:r w:rsidRPr="00B3067D">
              <w:rPr>
                <w:rFonts w:asciiTheme="minorHAnsi" w:eastAsiaTheme="minorEastAsia" w:hAnsiTheme="minorHAnsi" w:cstheme="minorHAnsi"/>
                <w:color w:val="323232"/>
                <w:sz w:val="20"/>
                <w:szCs w:val="20"/>
                <w:vertAlign w:val="superscript"/>
                <w:lang w:val="en-GB"/>
              </w:rPr>
              <w:t>st</w:t>
            </w:r>
            <w:r w:rsidRPr="00B3067D">
              <w:rPr>
                <w:rFonts w:asciiTheme="minorHAnsi" w:eastAsiaTheme="minorEastAsia" w:hAnsiTheme="minorHAnsi" w:cstheme="minorHAnsi"/>
                <w:color w:val="323232"/>
                <w:sz w:val="20"/>
                <w:szCs w:val="20"/>
                <w:lang w:val="en-GB"/>
              </w:rPr>
              <w:t xml:space="preserve"> semester of the academic year 2024/2025</w:t>
            </w:r>
          </w:p>
        </w:tc>
        <w:tc>
          <w:tcPr>
            <w:tcW w:w="3403" w:type="dxa"/>
            <w:shd w:val="clear" w:color="auto" w:fill="auto"/>
          </w:tcPr>
          <w:p w14:paraId="2BA226A1" w14:textId="1BD25939" w:rsidR="00F337DA" w:rsidRPr="00B3067D" w:rsidRDefault="00F178C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Science Department, Research Institutes, Centre for Healthy Living</w:t>
            </w:r>
          </w:p>
        </w:tc>
        <w:tc>
          <w:tcPr>
            <w:tcW w:w="2799" w:type="dxa"/>
            <w:shd w:val="clear" w:color="auto" w:fill="auto"/>
          </w:tcPr>
          <w:p w14:paraId="5825CB06" w14:textId="1D7DA5F5" w:rsidR="00F178C9"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Working with external experts to obtain and account for research funding.</w:t>
            </w:r>
          </w:p>
          <w:p w14:paraId="35C943BE" w14:textId="2543B4FD" w:rsidR="00F337DA" w:rsidRPr="00B3067D" w:rsidRDefault="00F178C9" w:rsidP="00F178C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Organisation of at least 1 information meeting open to all researchers, regardless of their career stage</w:t>
            </w:r>
          </w:p>
          <w:p w14:paraId="17AD93B2" w14:textId="1F446F4F" w:rsidR="00F337DA" w:rsidRPr="00B3067D" w:rsidRDefault="006E76AC"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T1.Research staff at The Academy of Physical Education in Katowice are familiar with the strategic goals of their environment and the mechanisms for funding research</w:t>
            </w:r>
          </w:p>
        </w:tc>
      </w:tr>
      <w:tr w:rsidR="002C7FA2" w:rsidRPr="00D07374" w14:paraId="07FD4605" w14:textId="77777777" w:rsidTr="00013174">
        <w:trPr>
          <w:trHeight w:val="300"/>
        </w:trPr>
        <w:tc>
          <w:tcPr>
            <w:tcW w:w="2798" w:type="dxa"/>
            <w:shd w:val="clear" w:color="auto" w:fill="auto"/>
          </w:tcPr>
          <w:p w14:paraId="501B9C86" w14:textId="5BCDB353" w:rsidR="006E76AC" w:rsidRPr="00B3067D" w:rsidRDefault="006E76AC"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A6. Development and implementation of an information security policy. Raising researchers' awareness of IT security through training in maintaining databases in a secure environment, backup, recovery of scientific data.</w:t>
            </w:r>
          </w:p>
        </w:tc>
        <w:tc>
          <w:tcPr>
            <w:tcW w:w="3293" w:type="dxa"/>
            <w:shd w:val="clear" w:color="auto" w:fill="auto"/>
          </w:tcPr>
          <w:p w14:paraId="43F984EB" w14:textId="2FC08BA4" w:rsidR="006D505D"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5. Contractual or regulatory obligations</w:t>
            </w:r>
          </w:p>
          <w:p w14:paraId="3D762841" w14:textId="5C6B1C2D" w:rsidR="006D505D"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7. Principles of good research practice</w:t>
            </w:r>
          </w:p>
        </w:tc>
        <w:tc>
          <w:tcPr>
            <w:tcW w:w="1701" w:type="dxa"/>
            <w:shd w:val="clear" w:color="auto" w:fill="auto"/>
          </w:tcPr>
          <w:p w14:paraId="2B56541E" w14:textId="7777777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Pr="00B3067D">
              <w:rPr>
                <w:rFonts w:asciiTheme="minorHAnsi" w:eastAsiaTheme="minorEastAsia" w:hAnsiTheme="minorHAnsi" w:cstheme="minorHAnsi"/>
                <w:color w:val="323232"/>
                <w:sz w:val="20"/>
                <w:szCs w:val="20"/>
                <w:lang w:val="en-GB"/>
              </w:rPr>
              <w:t xml:space="preserve"> semester of the academic year 2024/2025</w:t>
            </w:r>
          </w:p>
          <w:p w14:paraId="4F33803D" w14:textId="5AC75009" w:rsidR="08CF0152" w:rsidRPr="00B3067D" w:rsidRDefault="08CF0152" w:rsidP="057568B6">
            <w:pPr>
              <w:pStyle w:val="Default"/>
              <w:rPr>
                <w:rFonts w:asciiTheme="minorHAnsi" w:eastAsiaTheme="minorEastAsia" w:hAnsiTheme="minorHAnsi" w:cstheme="minorHAnsi"/>
                <w:color w:val="323232"/>
                <w:sz w:val="20"/>
                <w:szCs w:val="20"/>
                <w:lang w:val="en-GB"/>
              </w:rPr>
            </w:pPr>
          </w:p>
          <w:p w14:paraId="3F84B12E" w14:textId="1485481B"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0CA9BB1E" w14:textId="121F359A" w:rsidR="4BFFDF8D" w:rsidRPr="00B3067D" w:rsidRDefault="006D505D"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Department of Computer and Scientific Research Equipment</w:t>
            </w:r>
            <w:r w:rsidR="4BFFDF8D" w:rsidRPr="00B3067D">
              <w:rPr>
                <w:rFonts w:asciiTheme="minorHAnsi" w:eastAsiaTheme="minorEastAsia" w:hAnsiTheme="minorHAnsi" w:cstheme="minorHAnsi"/>
                <w:color w:val="323232"/>
                <w:sz w:val="20"/>
                <w:szCs w:val="20"/>
                <w:lang w:val="en-GB"/>
              </w:rPr>
              <w:t xml:space="preserve">, </w:t>
            </w:r>
            <w:r w:rsidRPr="00B3067D">
              <w:rPr>
                <w:rFonts w:asciiTheme="minorHAnsi" w:eastAsiaTheme="minorEastAsia" w:hAnsiTheme="minorHAnsi" w:cstheme="minorHAnsi"/>
                <w:color w:val="323232"/>
                <w:sz w:val="20"/>
                <w:szCs w:val="20"/>
                <w:lang w:val="en-GB"/>
              </w:rPr>
              <w:t>DPO</w:t>
            </w:r>
          </w:p>
        </w:tc>
        <w:tc>
          <w:tcPr>
            <w:tcW w:w="2799" w:type="dxa"/>
            <w:shd w:val="clear" w:color="auto" w:fill="auto"/>
          </w:tcPr>
          <w:p w14:paraId="3EAC9AF2" w14:textId="77777777" w:rsidR="006D505D"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Document preparation</w:t>
            </w:r>
          </w:p>
          <w:p w14:paraId="7EC115AB" w14:textId="6C2A9CE6" w:rsidR="006D505D"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I2. Adoption of the Ordinance of the Rector of the Academy of Physical Education in Katowice </w:t>
            </w:r>
          </w:p>
          <w:p w14:paraId="2A3001BC" w14:textId="71C515D8" w:rsidR="057568B6"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Raising awareness among academic staff of the information security policy</w:t>
            </w:r>
          </w:p>
          <w:p w14:paraId="14017EEA" w14:textId="4B844C36" w:rsidR="4495A1D4" w:rsidRPr="00B3067D" w:rsidRDefault="006D505D" w:rsidP="006D505D">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The academic environment of the Academy of Physical Education in Katowice applies safe ways of performing work, knowing the applicable national legislation concerning data protection and confidentiality requirements.</w:t>
            </w:r>
          </w:p>
        </w:tc>
      </w:tr>
      <w:tr w:rsidR="002C7FA2" w:rsidRPr="00F54A34" w14:paraId="56E5BB81" w14:textId="77777777" w:rsidTr="00013174">
        <w:trPr>
          <w:trHeight w:val="300"/>
        </w:trPr>
        <w:tc>
          <w:tcPr>
            <w:tcW w:w="2798" w:type="dxa"/>
            <w:shd w:val="clear" w:color="auto" w:fill="auto"/>
          </w:tcPr>
          <w:p w14:paraId="7A70F607" w14:textId="59C9CAB4" w:rsidR="00D07374" w:rsidRPr="00B3067D" w:rsidRDefault="00D07374" w:rsidP="00D07374">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lastRenderedPageBreak/>
              <w:t xml:space="preserve">A7. Dissemination of information about scientific activity. </w:t>
            </w:r>
          </w:p>
          <w:p w14:paraId="5A9B6799" w14:textId="77777777" w:rsidR="00D07374" w:rsidRPr="00B3067D" w:rsidRDefault="00D07374" w:rsidP="00D07374">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Dissemination of open access policies, including the principles governing Researcher's Accounts. </w:t>
            </w:r>
          </w:p>
          <w:p w14:paraId="3165C872" w14:textId="16E23891" w:rsidR="67BDCBBA" w:rsidRPr="00B3067D" w:rsidRDefault="00D07374" w:rsidP="00D07374">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Collaborating with the media to popularise science.</w:t>
            </w:r>
          </w:p>
        </w:tc>
        <w:tc>
          <w:tcPr>
            <w:tcW w:w="3293" w:type="dxa"/>
            <w:shd w:val="clear" w:color="auto" w:fill="auto"/>
          </w:tcPr>
          <w:p w14:paraId="6312D443" w14:textId="77777777" w:rsidR="00D07374" w:rsidRPr="00B3067D" w:rsidRDefault="00D07374" w:rsidP="00D0737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8. Dissemination and application of research results</w:t>
            </w:r>
          </w:p>
          <w:p w14:paraId="264A4F03" w14:textId="77777777" w:rsidR="00F54A34" w:rsidRPr="00B3067D" w:rsidRDefault="00D0737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rPr>
              <w:t xml:space="preserve">9. </w:t>
            </w:r>
            <w:r w:rsidR="00F54A34" w:rsidRPr="00B3067D">
              <w:rPr>
                <w:rFonts w:asciiTheme="minorHAnsi" w:eastAsiaTheme="minorEastAsia" w:hAnsiTheme="minorHAnsi" w:cstheme="minorHAnsi"/>
                <w:color w:val="323232"/>
                <w:sz w:val="20"/>
                <w:szCs w:val="20"/>
                <w:lang w:val="en-GB"/>
              </w:rPr>
              <w:t>Public engagement.</w:t>
            </w:r>
          </w:p>
          <w:p w14:paraId="41AA9A10" w14:textId="0BC5E5C8" w:rsidR="057568B6" w:rsidRPr="00B3067D" w:rsidRDefault="057568B6" w:rsidP="00D07374">
            <w:pPr>
              <w:pStyle w:val="Default"/>
              <w:rPr>
                <w:rFonts w:asciiTheme="minorHAnsi" w:eastAsiaTheme="minorEastAsia" w:hAnsiTheme="minorHAnsi" w:cstheme="minorHAnsi"/>
                <w:color w:val="323232"/>
                <w:sz w:val="20"/>
                <w:szCs w:val="20"/>
              </w:rPr>
            </w:pPr>
          </w:p>
        </w:tc>
        <w:tc>
          <w:tcPr>
            <w:tcW w:w="1701" w:type="dxa"/>
            <w:shd w:val="clear" w:color="auto" w:fill="auto"/>
          </w:tcPr>
          <w:p w14:paraId="11C78D9A" w14:textId="7777777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Pr="00B3067D">
              <w:rPr>
                <w:rFonts w:asciiTheme="minorHAnsi" w:eastAsiaTheme="minorEastAsia" w:hAnsiTheme="minorHAnsi" w:cstheme="minorHAnsi"/>
                <w:color w:val="323232"/>
                <w:sz w:val="20"/>
                <w:szCs w:val="20"/>
                <w:lang w:val="en-GB"/>
              </w:rPr>
              <w:t xml:space="preserve"> semester of the academic year 2024/2025</w:t>
            </w:r>
          </w:p>
          <w:p w14:paraId="50C23880" w14:textId="2F8EBBCE" w:rsidR="128BA18A" w:rsidRPr="00B3067D" w:rsidRDefault="128BA18A" w:rsidP="057568B6">
            <w:pPr>
              <w:pStyle w:val="Default"/>
              <w:rPr>
                <w:rFonts w:asciiTheme="minorHAnsi" w:eastAsiaTheme="minorEastAsia" w:hAnsiTheme="minorHAnsi" w:cstheme="minorHAnsi"/>
                <w:color w:val="323232"/>
                <w:sz w:val="20"/>
                <w:szCs w:val="20"/>
                <w:lang w:val="en-GB"/>
              </w:rPr>
            </w:pPr>
          </w:p>
          <w:p w14:paraId="47D07056" w14:textId="67A5345D"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410E737B" w14:textId="685A27A0" w:rsidR="2B1EAD55" w:rsidRPr="00B3067D" w:rsidRDefault="00F54A34"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Science Department, Scientific Information Department</w:t>
            </w:r>
          </w:p>
        </w:tc>
        <w:tc>
          <w:tcPr>
            <w:tcW w:w="2799" w:type="dxa"/>
            <w:shd w:val="clear" w:color="auto" w:fill="auto"/>
          </w:tcPr>
          <w:p w14:paraId="0E4285A4" w14:textId="77777777"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Development of rules for the publication of a periodic Scientific Information Bulletin</w:t>
            </w:r>
          </w:p>
          <w:p w14:paraId="290D9FC6" w14:textId="3E33847E"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Publishing and distributing the Bulletin to all academic employees of The Academy of Physical Education in Katowice via employee e-mail box</w:t>
            </w:r>
          </w:p>
          <w:p w14:paraId="655FDC5E" w14:textId="6F66DA85" w:rsidR="43ED8431" w:rsidRPr="00B3067D" w:rsidRDefault="00F54A34"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Cooperation with local media in order to disseminate information about the conducted research</w:t>
            </w:r>
          </w:p>
          <w:p w14:paraId="20966862" w14:textId="4AEB4108" w:rsidR="00F54A34" w:rsidRPr="00B3067D" w:rsidRDefault="00F54A34"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The results of scientific research carried out at The Academy of Physical Education in Katowice are disseminated in accordance with the regulations in force and efforts are made to reuse them</w:t>
            </w:r>
          </w:p>
        </w:tc>
      </w:tr>
      <w:tr w:rsidR="002C7FA2" w:rsidRPr="00406E29" w14:paraId="0D14F32E" w14:textId="77777777" w:rsidTr="00013174">
        <w:trPr>
          <w:trHeight w:val="300"/>
        </w:trPr>
        <w:tc>
          <w:tcPr>
            <w:tcW w:w="2798" w:type="dxa"/>
            <w:shd w:val="clear" w:color="auto" w:fill="auto"/>
          </w:tcPr>
          <w:p w14:paraId="50D6F2EF" w14:textId="2468FD4A"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A8. Creation of an information channel for the Academy Community on the scientific and research work in progress. </w:t>
            </w:r>
          </w:p>
          <w:p w14:paraId="2C79D13D" w14:textId="6132914A"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Establishment of a unit for direct commercialisation of research results.</w:t>
            </w:r>
          </w:p>
        </w:tc>
        <w:tc>
          <w:tcPr>
            <w:tcW w:w="3293" w:type="dxa"/>
            <w:shd w:val="clear" w:color="auto" w:fill="auto"/>
          </w:tcPr>
          <w:p w14:paraId="304C8249" w14:textId="12F561D7"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8. Dissemination, use of research results </w:t>
            </w:r>
          </w:p>
          <w:p w14:paraId="022EFCCB" w14:textId="0F1593E2"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9. Public engagement.</w:t>
            </w:r>
          </w:p>
          <w:p w14:paraId="5FA4BC27" w14:textId="77777777"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23 Research environment</w:t>
            </w:r>
          </w:p>
          <w:p w14:paraId="02B8DBF4" w14:textId="04D0D8E7" w:rsidR="00F54A34" w:rsidRPr="00B3067D" w:rsidRDefault="00F54A34" w:rsidP="00F54A34">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29. Value of mobility</w:t>
            </w:r>
          </w:p>
        </w:tc>
        <w:tc>
          <w:tcPr>
            <w:tcW w:w="1701" w:type="dxa"/>
            <w:shd w:val="clear" w:color="auto" w:fill="auto"/>
          </w:tcPr>
          <w:p w14:paraId="6887D982" w14:textId="60814301" w:rsidR="752EE791"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1</w:t>
            </w:r>
            <w:r w:rsidRPr="00B3067D">
              <w:rPr>
                <w:rFonts w:asciiTheme="minorHAnsi" w:eastAsiaTheme="minorEastAsia" w:hAnsiTheme="minorHAnsi" w:cstheme="minorHAnsi"/>
                <w:color w:val="323232"/>
                <w:sz w:val="20"/>
                <w:szCs w:val="20"/>
                <w:vertAlign w:val="superscript"/>
                <w:lang w:val="en-GB"/>
              </w:rPr>
              <w:t>st</w:t>
            </w:r>
            <w:r w:rsidRPr="00B3067D">
              <w:rPr>
                <w:rFonts w:asciiTheme="minorHAnsi" w:eastAsiaTheme="minorEastAsia" w:hAnsiTheme="minorHAnsi" w:cstheme="minorHAnsi"/>
                <w:color w:val="323232"/>
                <w:sz w:val="20"/>
                <w:szCs w:val="20"/>
                <w:lang w:val="en-GB"/>
              </w:rPr>
              <w:t xml:space="preserve"> semester of the academic year</w:t>
            </w:r>
            <w:r w:rsidR="752EE791" w:rsidRPr="00B3067D">
              <w:rPr>
                <w:rFonts w:asciiTheme="minorHAnsi" w:eastAsiaTheme="minorEastAsia" w:hAnsiTheme="minorHAnsi" w:cstheme="minorHAnsi"/>
                <w:color w:val="323232"/>
                <w:sz w:val="20"/>
                <w:szCs w:val="20"/>
                <w:lang w:val="en-GB"/>
              </w:rPr>
              <w:t xml:space="preserve"> 2025/2026</w:t>
            </w:r>
          </w:p>
          <w:p w14:paraId="7880AB81" w14:textId="762F756C"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29F43328" w14:textId="5CAE74A4" w:rsidR="057568B6" w:rsidRPr="00B3067D" w:rsidRDefault="00F54A34"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Science Department, Scientific Information Service, Knowledge Transfer Centr</w:t>
            </w:r>
          </w:p>
        </w:tc>
        <w:tc>
          <w:tcPr>
            <w:tcW w:w="2799" w:type="dxa"/>
            <w:shd w:val="clear" w:color="auto" w:fill="auto"/>
          </w:tcPr>
          <w:p w14:paraId="43F46C1C" w14:textId="25249DEF" w:rsidR="00406E29" w:rsidRPr="00B3067D" w:rsidRDefault="00406E29" w:rsidP="00406E2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I1. Creation of a new section under the "Science" tab (www.awf.katowice.pl) in which information on the scientific and research work carried out by The Academy of Physical Education in Katowice scientists will be systematically placed. </w:t>
            </w:r>
          </w:p>
          <w:p w14:paraId="4D11A6DA" w14:textId="12E43FEC" w:rsidR="00406E29" w:rsidRPr="00B3067D" w:rsidRDefault="00406E29" w:rsidP="00406E29">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Establishment of cooperation with external research centres</w:t>
            </w:r>
          </w:p>
          <w:p w14:paraId="12207E6E" w14:textId="36352789" w:rsidR="057568B6" w:rsidRPr="00B3067D" w:rsidRDefault="00406E2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I3. Establishment of a team/unit within  The Academy of Physical Education in Katowice structures dedicated to the commercialisation of </w:t>
            </w:r>
            <w:r w:rsidRPr="00B3067D">
              <w:rPr>
                <w:rFonts w:asciiTheme="minorHAnsi" w:eastAsiaTheme="minorEastAsia" w:hAnsiTheme="minorHAnsi" w:cstheme="minorHAnsi"/>
                <w:color w:val="323232"/>
                <w:sz w:val="20"/>
                <w:szCs w:val="20"/>
                <w:lang w:val="en-GB"/>
              </w:rPr>
              <w:lastRenderedPageBreak/>
              <w:t>research results carried out by the Academy.</w:t>
            </w:r>
          </w:p>
          <w:p w14:paraId="01E1CB52" w14:textId="150877D1" w:rsidR="00406E29" w:rsidRPr="00B3067D" w:rsidRDefault="00406E2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The Academy of Physical Education researchers make a conscious effort to ensure that the results of their research are used and disseminated in a way that can be understood by the widest possible audience, including non-specialists.</w:t>
            </w:r>
          </w:p>
        </w:tc>
      </w:tr>
      <w:tr w:rsidR="002C7FA2" w:rsidRPr="002204CB" w14:paraId="6B52931C" w14:textId="77777777" w:rsidTr="00013174">
        <w:trPr>
          <w:trHeight w:val="300"/>
        </w:trPr>
        <w:tc>
          <w:tcPr>
            <w:tcW w:w="2798" w:type="dxa"/>
            <w:shd w:val="clear" w:color="auto" w:fill="auto"/>
          </w:tcPr>
          <w:p w14:paraId="1FDB8658" w14:textId="7513D8B3" w:rsidR="00406E29" w:rsidRPr="00B3067D" w:rsidRDefault="00406E2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lastRenderedPageBreak/>
              <w:t>A9. Provide clear rules and transparent criteria for employee evaluation and performance appraisal on the employee panel website</w:t>
            </w:r>
          </w:p>
        </w:tc>
        <w:tc>
          <w:tcPr>
            <w:tcW w:w="3293" w:type="dxa"/>
            <w:shd w:val="clear" w:color="auto" w:fill="auto"/>
          </w:tcPr>
          <w:p w14:paraId="259DC088"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11. Employee evaluation systems</w:t>
            </w:r>
          </w:p>
          <w:p w14:paraId="2FEFDBC7"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19. Recognition of qualifications under the Code</w:t>
            </w:r>
          </w:p>
          <w:p w14:paraId="1FCF27E1"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21. Positions for staff with a PhD according to the Code.</w:t>
            </w:r>
          </w:p>
          <w:p w14:paraId="69399A42"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22. Recognition of the profession</w:t>
            </w:r>
          </w:p>
          <w:p w14:paraId="61DFC6AB"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 xml:space="preserve">25. Stability and permanent employment </w:t>
            </w:r>
          </w:p>
          <w:p w14:paraId="60D56F27"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28. Career development</w:t>
            </w:r>
          </w:p>
          <w:p w14:paraId="77160D9F" w14:textId="77777777" w:rsidR="00406E29" w:rsidRPr="00B3067D" w:rsidRDefault="00406E29" w:rsidP="00406E29">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30. Access to career guidance</w:t>
            </w:r>
          </w:p>
          <w:p w14:paraId="5EAFDE40" w14:textId="24158087" w:rsidR="057568B6" w:rsidRPr="00B3067D" w:rsidRDefault="00406E29" w:rsidP="00406E29">
            <w:pPr>
              <w:pStyle w:val="Default"/>
              <w:rPr>
                <w:rFonts w:asciiTheme="minorHAnsi" w:eastAsiaTheme="minorEastAsia" w:hAnsiTheme="minorHAnsi" w:cstheme="minorHAnsi"/>
                <w:color w:val="000000" w:themeColor="text1"/>
                <w:sz w:val="20"/>
                <w:szCs w:val="20"/>
              </w:rPr>
            </w:pPr>
            <w:r w:rsidRPr="00B3067D">
              <w:rPr>
                <w:rFonts w:asciiTheme="minorHAnsi" w:eastAsiaTheme="minorEastAsia" w:hAnsiTheme="minorHAnsi" w:cstheme="minorHAnsi"/>
                <w:color w:val="000000" w:themeColor="text1"/>
                <w:sz w:val="20"/>
                <w:szCs w:val="20"/>
              </w:rPr>
              <w:t>33. Teaching</w:t>
            </w:r>
          </w:p>
        </w:tc>
        <w:tc>
          <w:tcPr>
            <w:tcW w:w="1701" w:type="dxa"/>
            <w:shd w:val="clear" w:color="auto" w:fill="auto"/>
          </w:tcPr>
          <w:p w14:paraId="0C3B9169" w14:textId="77777777"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Pr="00B3067D">
              <w:rPr>
                <w:rFonts w:asciiTheme="minorHAnsi" w:eastAsiaTheme="minorEastAsia" w:hAnsiTheme="minorHAnsi" w:cstheme="minorHAnsi"/>
                <w:color w:val="323232"/>
                <w:sz w:val="20"/>
                <w:szCs w:val="20"/>
                <w:lang w:val="en-GB"/>
              </w:rPr>
              <w:t xml:space="preserve"> semester of the academic year 2024/2025</w:t>
            </w:r>
          </w:p>
          <w:p w14:paraId="64E6AAFA" w14:textId="0B8DC0D0"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092FC4A8" w14:textId="6A806CC4" w:rsidR="45429301" w:rsidRPr="00B3067D" w:rsidRDefault="00406E2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The evaluation committee, in cooperation with the Employee Affairs and Payroll Department, the Rector's office</w:t>
            </w:r>
          </w:p>
        </w:tc>
        <w:tc>
          <w:tcPr>
            <w:tcW w:w="2799" w:type="dxa"/>
            <w:shd w:val="clear" w:color="auto" w:fill="auto"/>
          </w:tcPr>
          <w:p w14:paraId="171457F3" w14:textId="77777777" w:rsidR="002204CB" w:rsidRPr="00B3067D" w:rsidRDefault="002204CB" w:rsidP="002204CB">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Development of principles and criteria for employee evaluation</w:t>
            </w:r>
          </w:p>
          <w:p w14:paraId="027ED348" w14:textId="77777777" w:rsidR="002204CB" w:rsidRPr="00B3067D" w:rsidRDefault="002204CB" w:rsidP="002204CB">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II2. Creation and approval of a document setting out the principles and criteria for employee appraisal</w:t>
            </w:r>
          </w:p>
          <w:p w14:paraId="567C2801" w14:textId="77777777" w:rsidR="002204CB" w:rsidRPr="00B3067D" w:rsidRDefault="002204CB" w:rsidP="002204CB">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II3. Undertaking information activities for AWF Katowice academics on the regulations in force regarding periodical employee appraisal</w:t>
            </w:r>
          </w:p>
          <w:p w14:paraId="741786B4" w14:textId="77777777" w:rsidR="002204CB" w:rsidRPr="00B3067D" w:rsidRDefault="002204CB" w:rsidP="002204CB">
            <w:pPr>
              <w:pStyle w:val="Default"/>
              <w:rPr>
                <w:rFonts w:asciiTheme="minorHAnsi" w:eastAsiaTheme="minorEastAsia" w:hAnsiTheme="minorHAnsi" w:cstheme="minorHAnsi"/>
                <w:color w:val="323232"/>
                <w:sz w:val="20"/>
                <w:szCs w:val="20"/>
                <w:lang w:val="en-GB"/>
              </w:rPr>
            </w:pPr>
          </w:p>
          <w:p w14:paraId="1C4D9EFC" w14:textId="76AEC2DA" w:rsidR="002204CB" w:rsidRPr="00B3067D" w:rsidRDefault="002204CB" w:rsidP="002204CB">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All Academy of Physical Education researchers have access to the rules and criteria for evaluation of their work</w:t>
            </w:r>
          </w:p>
        </w:tc>
      </w:tr>
      <w:tr w:rsidR="002C7FA2" w:rsidRPr="004F6202" w14:paraId="36FEB5B0" w14:textId="77777777" w:rsidTr="00013174">
        <w:tc>
          <w:tcPr>
            <w:tcW w:w="2798" w:type="dxa"/>
            <w:shd w:val="clear" w:color="auto" w:fill="auto"/>
          </w:tcPr>
          <w:p w14:paraId="0E3BC795" w14:textId="77777777" w:rsidR="002204CB" w:rsidRPr="00B3067D" w:rsidRDefault="002204CB" w:rsidP="002204CB">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A10. Establishment of an intellectual property team. Preparation of an information pack on invention applications, projects, commercialisation and an application form on the Academy website. Organisation of training on the subject.</w:t>
            </w:r>
          </w:p>
          <w:p w14:paraId="30D7AA69" w14:textId="1511E7EA" w:rsidR="002204CB" w:rsidRPr="00B3067D" w:rsidRDefault="002204CB" w:rsidP="002204CB">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lastRenderedPageBreak/>
              <w:t>Establishing a policy/system for reporting and handling IPR infringements.</w:t>
            </w:r>
          </w:p>
        </w:tc>
        <w:tc>
          <w:tcPr>
            <w:tcW w:w="3293" w:type="dxa"/>
            <w:shd w:val="clear" w:color="auto" w:fill="auto"/>
          </w:tcPr>
          <w:p w14:paraId="7196D064" w14:textId="5A9D6CF5" w:rsidR="00F337DA" w:rsidRPr="00B3067D" w:rsidRDefault="002204CB" w:rsidP="057568B6">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lastRenderedPageBreak/>
              <w:t>31. Intellectual property rights</w:t>
            </w:r>
          </w:p>
        </w:tc>
        <w:tc>
          <w:tcPr>
            <w:tcW w:w="1701" w:type="dxa"/>
            <w:shd w:val="clear" w:color="auto" w:fill="auto"/>
          </w:tcPr>
          <w:p w14:paraId="17E71732" w14:textId="52C93EF0" w:rsidR="00D97592" w:rsidRPr="00B3067D" w:rsidRDefault="00D97592" w:rsidP="00D9759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2</w:t>
            </w:r>
            <w:r w:rsidRPr="00B3067D">
              <w:rPr>
                <w:rFonts w:asciiTheme="minorHAnsi" w:eastAsiaTheme="minorEastAsia" w:hAnsiTheme="minorHAnsi" w:cstheme="minorHAnsi"/>
                <w:color w:val="323232"/>
                <w:sz w:val="20"/>
                <w:szCs w:val="20"/>
                <w:vertAlign w:val="superscript"/>
                <w:lang w:val="en-GB"/>
              </w:rPr>
              <w:t>nd</w:t>
            </w:r>
            <w:r w:rsidRPr="00B3067D">
              <w:rPr>
                <w:rFonts w:asciiTheme="minorHAnsi" w:eastAsiaTheme="minorEastAsia" w:hAnsiTheme="minorHAnsi" w:cstheme="minorHAnsi"/>
                <w:color w:val="323232"/>
                <w:sz w:val="20"/>
                <w:szCs w:val="20"/>
                <w:lang w:val="en-GB"/>
              </w:rPr>
              <w:t xml:space="preserve"> semester of the academic year 2024/2025</w:t>
            </w:r>
          </w:p>
          <w:p w14:paraId="34FF1C98" w14:textId="17719988" w:rsidR="00F337DA" w:rsidRPr="00B3067D" w:rsidRDefault="00F337DA"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6D072C0D" w14:textId="0970DBC4" w:rsidR="00F337DA" w:rsidRPr="00B3067D" w:rsidRDefault="002204CB" w:rsidP="057568B6">
            <w:pPr>
              <w:pStyle w:val="Default"/>
              <w:rPr>
                <w:rFonts w:asciiTheme="minorHAnsi" w:eastAsiaTheme="minorEastAsia" w:hAnsiTheme="minorHAnsi" w:cstheme="minorHAnsi"/>
                <w:color w:val="323232"/>
                <w:sz w:val="20"/>
                <w:szCs w:val="20"/>
              </w:rPr>
            </w:pPr>
            <w:r w:rsidRPr="00B3067D">
              <w:rPr>
                <w:rFonts w:asciiTheme="minorHAnsi" w:eastAsiaTheme="minorEastAsia" w:hAnsiTheme="minorHAnsi" w:cstheme="minorHAnsi"/>
                <w:color w:val="323232"/>
                <w:sz w:val="20"/>
                <w:szCs w:val="20"/>
              </w:rPr>
              <w:t>The intellectual property team</w:t>
            </w:r>
          </w:p>
        </w:tc>
        <w:tc>
          <w:tcPr>
            <w:tcW w:w="2799" w:type="dxa"/>
            <w:shd w:val="clear" w:color="auto" w:fill="auto"/>
          </w:tcPr>
          <w:p w14:paraId="2E14D413" w14:textId="621284A7" w:rsidR="00F337DA" w:rsidRPr="00B3067D" w:rsidRDefault="002204CB"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Appointment of an intellectual property team by HM the Rector</w:t>
            </w:r>
          </w:p>
          <w:p w14:paraId="5BF0BDDD" w14:textId="0241B3D8" w:rsidR="00F337DA" w:rsidRPr="00B3067D" w:rsidRDefault="002204CB"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I2. Verification and updating of legal acts in force at The Academy of Physical Education concerning management of copyright, related rights and </w:t>
            </w:r>
            <w:r w:rsidRPr="00B3067D">
              <w:rPr>
                <w:rFonts w:asciiTheme="minorHAnsi" w:eastAsiaTheme="minorEastAsia" w:hAnsiTheme="minorHAnsi" w:cstheme="minorHAnsi"/>
                <w:color w:val="323232"/>
                <w:sz w:val="20"/>
                <w:szCs w:val="20"/>
                <w:lang w:val="en-GB"/>
              </w:rPr>
              <w:lastRenderedPageBreak/>
              <w:t>industrial property rights and principles of commercialisation</w:t>
            </w:r>
          </w:p>
          <w:p w14:paraId="5AF21B8C" w14:textId="77777777" w:rsidR="004F6202" w:rsidRPr="00B3067D" w:rsidRDefault="004F6202" w:rsidP="004F620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Undertaking information activities to raise the level of knowledge of The Academy of Physical Education in Katowice researchers in the field of intellectual property</w:t>
            </w:r>
          </w:p>
          <w:p w14:paraId="1517C1BF" w14:textId="77777777" w:rsidR="004F6202" w:rsidRPr="00B3067D" w:rsidRDefault="004F6202" w:rsidP="004F620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I4. Organisation of training courses, min. 1 training in an academic year, concerning the possibilities of using the results of scientific work while observing the principles of due protection of intellectual property rights.</w:t>
            </w:r>
          </w:p>
          <w:p w14:paraId="4B7087D7" w14:textId="77777777" w:rsidR="004F6202" w:rsidRPr="00B3067D" w:rsidRDefault="004F6202" w:rsidP="004F6202">
            <w:pPr>
              <w:pStyle w:val="Default"/>
              <w:rPr>
                <w:rFonts w:asciiTheme="minorHAnsi" w:eastAsiaTheme="minorEastAsia" w:hAnsiTheme="minorHAnsi" w:cstheme="minorHAnsi"/>
                <w:color w:val="323232"/>
                <w:sz w:val="20"/>
                <w:szCs w:val="20"/>
                <w:lang w:val="en-GB"/>
              </w:rPr>
            </w:pPr>
          </w:p>
          <w:p w14:paraId="48A21919" w14:textId="20BD605C" w:rsidR="004F6202" w:rsidRPr="00B3067D" w:rsidRDefault="004F6202" w:rsidP="004F620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The Academy of Physical Education in Katowice  scientist knows his/her rights and obligations resulting from the use of his/her results in research and development.</w:t>
            </w:r>
          </w:p>
        </w:tc>
      </w:tr>
      <w:tr w:rsidR="002C7FA2" w:rsidRPr="000062B3" w14:paraId="26EB71D3" w14:textId="77777777" w:rsidTr="00013174">
        <w:trPr>
          <w:trHeight w:val="300"/>
        </w:trPr>
        <w:tc>
          <w:tcPr>
            <w:tcW w:w="2798" w:type="dxa"/>
            <w:shd w:val="clear" w:color="auto" w:fill="auto"/>
          </w:tcPr>
          <w:p w14:paraId="314D2230" w14:textId="49B472A2" w:rsidR="000062B3" w:rsidRPr="00B3067D" w:rsidRDefault="000062B3" w:rsidP="000062B3">
            <w:pPr>
              <w:pStyle w:val="Default"/>
              <w:rPr>
                <w:rFonts w:asciiTheme="minorHAnsi" w:eastAsiaTheme="minorEastAsia" w:hAnsiTheme="minorHAnsi" w:cstheme="minorHAnsi"/>
                <w:sz w:val="20"/>
                <w:szCs w:val="20"/>
                <w:lang w:val="en-GB"/>
              </w:rPr>
            </w:pPr>
            <w:r w:rsidRPr="00B3067D">
              <w:rPr>
                <w:rFonts w:asciiTheme="minorHAnsi" w:eastAsiaTheme="minorEastAsia" w:hAnsiTheme="minorHAnsi" w:cstheme="minorHAnsi"/>
                <w:sz w:val="20"/>
                <w:szCs w:val="20"/>
                <w:lang w:val="en-GB"/>
              </w:rPr>
              <w:lastRenderedPageBreak/>
              <w:t>A11. Creation of a form on the Academy's website or a tab to inform about the possibilities, scope of assistance and contact details.</w:t>
            </w:r>
          </w:p>
          <w:p w14:paraId="77254FC5" w14:textId="4DF43F77" w:rsidR="000062B3" w:rsidRPr="00B3067D" w:rsidRDefault="000062B3" w:rsidP="000062B3">
            <w:pPr>
              <w:pStyle w:val="Default"/>
              <w:rPr>
                <w:rFonts w:asciiTheme="minorHAnsi" w:eastAsiaTheme="minorEastAsia" w:hAnsiTheme="minorHAnsi" w:cstheme="minorHAnsi"/>
                <w:sz w:val="20"/>
                <w:szCs w:val="20"/>
                <w:lang w:val="en-GB"/>
              </w:rPr>
            </w:pPr>
            <w:r w:rsidRPr="00B3067D">
              <w:rPr>
                <w:rFonts w:asciiTheme="minorHAnsi" w:eastAsiaTheme="minorEastAsia" w:hAnsiTheme="minorHAnsi" w:cstheme="minorHAnsi"/>
                <w:sz w:val="20"/>
                <w:szCs w:val="20"/>
                <w:lang w:val="en-GB"/>
              </w:rPr>
              <w:t>Developing a policy for resolving employee conflicts.</w:t>
            </w:r>
          </w:p>
          <w:p w14:paraId="10EC58A6" w14:textId="6D722B94" w:rsidR="3C61B13B" w:rsidRPr="00B3067D" w:rsidRDefault="000062B3" w:rsidP="000062B3">
            <w:pPr>
              <w:pStyle w:val="Default"/>
              <w:rPr>
                <w:rFonts w:asciiTheme="minorHAnsi" w:eastAsiaTheme="minorEastAsia" w:hAnsiTheme="minorHAnsi" w:cstheme="minorHAnsi"/>
                <w:sz w:val="20"/>
                <w:szCs w:val="20"/>
                <w:lang w:val="en-GB"/>
              </w:rPr>
            </w:pPr>
            <w:r w:rsidRPr="00B3067D">
              <w:rPr>
                <w:rFonts w:asciiTheme="minorHAnsi" w:eastAsiaTheme="minorEastAsia" w:hAnsiTheme="minorHAnsi" w:cstheme="minorHAnsi"/>
                <w:sz w:val="20"/>
                <w:szCs w:val="20"/>
                <w:lang w:val="en-GB"/>
              </w:rPr>
              <w:t>Appointment of a grievance/appeals ombudsman.</w:t>
            </w:r>
          </w:p>
        </w:tc>
        <w:tc>
          <w:tcPr>
            <w:tcW w:w="3293" w:type="dxa"/>
            <w:shd w:val="clear" w:color="auto" w:fill="auto"/>
          </w:tcPr>
          <w:p w14:paraId="681D851E" w14:textId="2B4706C6" w:rsidR="776B2E2F" w:rsidRPr="00B3067D" w:rsidRDefault="776B2E2F" w:rsidP="057568B6">
            <w:pPr>
              <w:pStyle w:val="Default"/>
              <w:rPr>
                <w:rFonts w:asciiTheme="minorHAnsi" w:eastAsiaTheme="minorEastAsia" w:hAnsiTheme="minorHAnsi" w:cstheme="minorHAnsi"/>
                <w:color w:val="000000" w:themeColor="text1"/>
                <w:sz w:val="20"/>
                <w:szCs w:val="20"/>
              </w:rPr>
            </w:pPr>
            <w:r w:rsidRPr="00B3067D">
              <w:rPr>
                <w:rFonts w:asciiTheme="minorHAnsi" w:eastAsiaTheme="minorEastAsia" w:hAnsiTheme="minorHAnsi" w:cstheme="minorHAnsi"/>
                <w:color w:val="000000" w:themeColor="text1"/>
                <w:sz w:val="20"/>
                <w:szCs w:val="20"/>
              </w:rPr>
              <w:t>34.</w:t>
            </w:r>
            <w:r w:rsidR="000062B3" w:rsidRPr="00B3067D">
              <w:rPr>
                <w:rFonts w:asciiTheme="minorHAnsi" w:eastAsiaTheme="minorEastAsia" w:hAnsiTheme="minorHAnsi" w:cstheme="minorHAnsi"/>
                <w:color w:val="000000" w:themeColor="text1"/>
                <w:sz w:val="20"/>
                <w:szCs w:val="20"/>
              </w:rPr>
              <w:t xml:space="preserve"> Complaints/appeals</w:t>
            </w:r>
          </w:p>
        </w:tc>
        <w:tc>
          <w:tcPr>
            <w:tcW w:w="1701" w:type="dxa"/>
            <w:shd w:val="clear" w:color="auto" w:fill="auto"/>
          </w:tcPr>
          <w:p w14:paraId="4EF1ACB0" w14:textId="410E6FF3" w:rsidR="3A8A158C" w:rsidRPr="00B3067D" w:rsidRDefault="00D9759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1</w:t>
            </w:r>
            <w:r w:rsidRPr="00B3067D">
              <w:rPr>
                <w:rFonts w:asciiTheme="minorHAnsi" w:eastAsiaTheme="minorEastAsia" w:hAnsiTheme="minorHAnsi" w:cstheme="minorHAnsi"/>
                <w:color w:val="323232"/>
                <w:sz w:val="20"/>
                <w:szCs w:val="20"/>
                <w:vertAlign w:val="superscript"/>
                <w:lang w:val="en-GB"/>
              </w:rPr>
              <w:t>st</w:t>
            </w:r>
            <w:r w:rsidRPr="00B3067D">
              <w:rPr>
                <w:rFonts w:asciiTheme="minorHAnsi" w:eastAsiaTheme="minorEastAsia" w:hAnsiTheme="minorHAnsi" w:cstheme="minorHAnsi"/>
                <w:color w:val="323232"/>
                <w:sz w:val="20"/>
                <w:szCs w:val="20"/>
                <w:lang w:val="en-GB"/>
              </w:rPr>
              <w:t xml:space="preserve"> semester of the academic year 2024/2025</w:t>
            </w:r>
          </w:p>
          <w:p w14:paraId="462ED52B" w14:textId="764E7016"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3403" w:type="dxa"/>
            <w:shd w:val="clear" w:color="auto" w:fill="auto"/>
          </w:tcPr>
          <w:p w14:paraId="6084E950" w14:textId="4091B60B" w:rsidR="18B1A4B7" w:rsidRPr="00B3067D" w:rsidRDefault="000062B3"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Department of Sport and Tourism Management</w:t>
            </w:r>
          </w:p>
        </w:tc>
        <w:tc>
          <w:tcPr>
            <w:tcW w:w="2799" w:type="dxa"/>
            <w:shd w:val="clear" w:color="auto" w:fill="auto"/>
          </w:tcPr>
          <w:p w14:paraId="5F6E09D7" w14:textId="73286830"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I1. Appointment of an impartial ombudsman for the consideration of complaints/appeals submitted by the employees of The Academy of Physical Education in Katowice.  </w:t>
            </w:r>
          </w:p>
          <w:p w14:paraId="1B7C6EC6" w14:textId="3A74582B"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Development of a complaint/appeal form</w:t>
            </w:r>
          </w:p>
          <w:p w14:paraId="0FB26A77" w14:textId="77777777"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I3. Approval of the form</w:t>
            </w:r>
          </w:p>
          <w:p w14:paraId="436DDA42" w14:textId="4AAB041D"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I4. Publication of the form on the website</w:t>
            </w:r>
          </w:p>
          <w:p w14:paraId="31A07BE8" w14:textId="1C85990F" w:rsidR="28D37F70" w:rsidRPr="00B3067D" w:rsidRDefault="00A04FB0" w:rsidP="057568B6">
            <w:pPr>
              <w:pStyle w:val="Default"/>
              <w:rPr>
                <w:rFonts w:asciiTheme="minorHAnsi" w:eastAsiaTheme="minorEastAsia" w:hAnsiTheme="minorHAnsi" w:cstheme="minorHAnsi"/>
                <w:color w:val="323232"/>
                <w:sz w:val="20"/>
                <w:szCs w:val="20"/>
                <w:lang w:val="en-GB"/>
              </w:rPr>
            </w:pPr>
            <w:hyperlink r:id="rId10" w:history="1">
              <w:r w:rsidR="000062B3" w:rsidRPr="00B3067D">
                <w:rPr>
                  <w:rStyle w:val="Hipercze"/>
                  <w:rFonts w:asciiTheme="minorHAnsi" w:eastAsiaTheme="minorEastAsia" w:hAnsiTheme="minorHAnsi" w:cstheme="minorHAnsi"/>
                  <w:sz w:val="20"/>
                  <w:szCs w:val="20"/>
                  <w:lang w:val="en-GB"/>
                </w:rPr>
                <w:t>www.awf.katowice.pl</w:t>
              </w:r>
            </w:hyperlink>
            <w:r w:rsidR="28D37F70" w:rsidRPr="00B3067D">
              <w:rPr>
                <w:rFonts w:asciiTheme="minorHAnsi" w:eastAsiaTheme="minorEastAsia" w:hAnsiTheme="minorHAnsi" w:cstheme="minorHAnsi"/>
                <w:color w:val="323232"/>
                <w:sz w:val="20"/>
                <w:szCs w:val="20"/>
                <w:lang w:val="en-GB"/>
              </w:rPr>
              <w:t xml:space="preserve"> </w:t>
            </w:r>
            <w:r w:rsidR="000062B3" w:rsidRPr="00B3067D">
              <w:rPr>
                <w:rFonts w:asciiTheme="minorHAnsi" w:eastAsiaTheme="minorEastAsia" w:hAnsiTheme="minorHAnsi" w:cstheme="minorHAnsi"/>
                <w:color w:val="323232"/>
                <w:sz w:val="20"/>
                <w:szCs w:val="20"/>
                <w:lang w:val="en-GB"/>
              </w:rPr>
              <w:t>under the "Employee" tab.</w:t>
            </w:r>
          </w:p>
          <w:p w14:paraId="331A3D80" w14:textId="77777777"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lastRenderedPageBreak/>
              <w:t>I5. Creation of a register of complaints</w:t>
            </w:r>
          </w:p>
          <w:p w14:paraId="10B625A8" w14:textId="77777777"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I6. Development of rules for the resolution of labour conflicts</w:t>
            </w:r>
          </w:p>
          <w:p w14:paraId="36CF5375" w14:textId="77777777" w:rsidR="000062B3"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I7. Approval and publication of rules for the resolution of labour conflicts</w:t>
            </w:r>
          </w:p>
          <w:p w14:paraId="39B38AA5" w14:textId="5AC10141" w:rsidR="057568B6" w:rsidRPr="00B3067D" w:rsidRDefault="000062B3" w:rsidP="000062B3">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I8. Outreach activities aimed at the Academy  employees to make them aware of the procedures in place to ensure confidentiality and assist with conflict resolution issues</w:t>
            </w:r>
          </w:p>
          <w:p w14:paraId="51410949" w14:textId="61ACA8B2" w:rsidR="000062B3" w:rsidRPr="00B3067D" w:rsidRDefault="000062B3"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T1.  Improved response rate to the 2026 survey on existing grievance/complaint procedures and conflicts between supervisors and early career researchers</w:t>
            </w:r>
          </w:p>
        </w:tc>
      </w:tr>
      <w:tr w:rsidR="002C7FA2" w14:paraId="1FC8AB58" w14:textId="77777777" w:rsidTr="00013174">
        <w:trPr>
          <w:trHeight w:val="300"/>
        </w:trPr>
        <w:tc>
          <w:tcPr>
            <w:tcW w:w="2798" w:type="dxa"/>
            <w:shd w:val="clear" w:color="auto" w:fill="auto"/>
          </w:tcPr>
          <w:p w14:paraId="3DDF5987" w14:textId="68F06A1B"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lastRenderedPageBreak/>
              <w:t>A12. Expansion of the "Learning" tab on the Academy of Physical Education in Katowice website providing information on:</w:t>
            </w:r>
          </w:p>
          <w:p w14:paraId="63B9EAE9"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Access to training,   </w:t>
            </w:r>
          </w:p>
          <w:p w14:paraId="3C7A5FB1" w14:textId="381E2B4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consultation, counselling</w:t>
            </w:r>
          </w:p>
          <w:p w14:paraId="5A84BAB1"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Scientific and research </w:t>
            </w:r>
          </w:p>
          <w:p w14:paraId="3DB5E65D" w14:textId="2AEAE9EB"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apparatus: implemented</w:t>
            </w:r>
          </w:p>
          <w:p w14:paraId="06534831"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Intellectual property rights</w:t>
            </w:r>
          </w:p>
          <w:p w14:paraId="44054170"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Scientific supervision</w:t>
            </w:r>
          </w:p>
          <w:p w14:paraId="1250EC48"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Obligations of employees </w:t>
            </w:r>
          </w:p>
          <w:p w14:paraId="77358DC0"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towards open access and </w:t>
            </w:r>
          </w:p>
          <w:p w14:paraId="18AC4406" w14:textId="030299E8"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scientist accounts</w:t>
            </w:r>
          </w:p>
          <w:p w14:paraId="4EDAC228" w14:textId="77777777"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Forms of support for </w:t>
            </w:r>
          </w:p>
          <w:p w14:paraId="479E7FA2" w14:textId="67D4631A" w:rsidR="007D5EC2" w:rsidRPr="00B3067D" w:rsidRDefault="007D5EC2" w:rsidP="007D5EC2">
            <w:pPr>
              <w:pStyle w:val="Default"/>
              <w:rPr>
                <w:rFonts w:asciiTheme="minorHAnsi" w:eastAsiaTheme="minorEastAsia" w:hAnsiTheme="minorHAnsi" w:cstheme="minorHAnsi"/>
                <w:color w:val="auto"/>
                <w:sz w:val="20"/>
                <w:szCs w:val="20"/>
                <w:lang w:val="en-GB"/>
              </w:rPr>
            </w:pPr>
            <w:r w:rsidRPr="00B3067D">
              <w:rPr>
                <w:rFonts w:asciiTheme="minorHAnsi" w:eastAsiaTheme="minorEastAsia" w:hAnsiTheme="minorHAnsi" w:cstheme="minorHAnsi"/>
                <w:color w:val="auto"/>
                <w:sz w:val="20"/>
                <w:szCs w:val="20"/>
                <w:lang w:val="en-GB"/>
              </w:rPr>
              <w:t xml:space="preserve">  doctoral students</w:t>
            </w:r>
          </w:p>
          <w:p w14:paraId="12F7E4FC" w14:textId="434F269B" w:rsidR="5A220508" w:rsidRPr="00B3067D" w:rsidRDefault="007D5EC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lastRenderedPageBreak/>
              <w:t>Outreach efforts for better communication.</w:t>
            </w:r>
          </w:p>
        </w:tc>
        <w:tc>
          <w:tcPr>
            <w:tcW w:w="3293" w:type="dxa"/>
            <w:shd w:val="clear" w:color="auto" w:fill="auto"/>
          </w:tcPr>
          <w:p w14:paraId="78478DA1" w14:textId="77777777" w:rsidR="007D5EC2" w:rsidRPr="00B3067D" w:rsidRDefault="007D5EC2" w:rsidP="007D5EC2">
            <w:pPr>
              <w:pStyle w:val="Default"/>
              <w:rPr>
                <w:rFonts w:asciiTheme="minorHAnsi" w:eastAsiaTheme="minorEastAsia" w:hAnsiTheme="minorHAnsi" w:cstheme="minorHAnsi"/>
                <w:color w:val="000000" w:themeColor="text1"/>
                <w:sz w:val="20"/>
                <w:szCs w:val="20"/>
              </w:rPr>
            </w:pPr>
            <w:r w:rsidRPr="00B3067D">
              <w:rPr>
                <w:rFonts w:asciiTheme="minorHAnsi" w:eastAsiaTheme="minorEastAsia" w:hAnsiTheme="minorHAnsi" w:cstheme="minorHAnsi"/>
                <w:color w:val="000000" w:themeColor="text1"/>
                <w:sz w:val="20"/>
                <w:szCs w:val="20"/>
              </w:rPr>
              <w:lastRenderedPageBreak/>
              <w:t>1. Freedom of scientific research</w:t>
            </w:r>
          </w:p>
          <w:p w14:paraId="6C1155CB"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31. Intellectual property rights</w:t>
            </w:r>
          </w:p>
          <w:p w14:paraId="701533C5"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 xml:space="preserve">33. Teaching </w:t>
            </w:r>
          </w:p>
          <w:p w14:paraId="78700379"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36. Relationship with the research supervisor</w:t>
            </w:r>
          </w:p>
          <w:p w14:paraId="7C424359"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23. Research environment</w:t>
            </w:r>
          </w:p>
          <w:p w14:paraId="151E9A0E"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24. Working conditions</w:t>
            </w:r>
          </w:p>
          <w:p w14:paraId="5208D424"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28. Career development</w:t>
            </w:r>
          </w:p>
          <w:p w14:paraId="37BF46BD"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29. Value of mobility</w:t>
            </w:r>
          </w:p>
          <w:p w14:paraId="40099C73" w14:textId="77777777" w:rsidR="007D5EC2"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30. Career guidance</w:t>
            </w:r>
          </w:p>
          <w:p w14:paraId="2B6B1D26" w14:textId="4BC3AECF" w:rsidR="057568B6" w:rsidRPr="00B3067D" w:rsidRDefault="007D5EC2" w:rsidP="007D5EC2">
            <w:pPr>
              <w:pStyle w:val="Default"/>
              <w:rPr>
                <w:rFonts w:asciiTheme="minorHAnsi" w:eastAsiaTheme="minorEastAsia" w:hAnsiTheme="minorHAnsi" w:cstheme="minorHAnsi"/>
                <w:color w:val="000000" w:themeColor="text1"/>
                <w:sz w:val="20"/>
                <w:szCs w:val="20"/>
                <w:lang w:val="en-GB"/>
              </w:rPr>
            </w:pPr>
            <w:r w:rsidRPr="00B3067D">
              <w:rPr>
                <w:rFonts w:asciiTheme="minorHAnsi" w:eastAsiaTheme="minorEastAsia" w:hAnsiTheme="minorHAnsi" w:cstheme="minorHAnsi"/>
                <w:color w:val="000000" w:themeColor="text1"/>
                <w:sz w:val="20"/>
                <w:szCs w:val="20"/>
                <w:lang w:val="en-GB"/>
              </w:rPr>
              <w:t>38. Continuing professional development</w:t>
            </w:r>
          </w:p>
          <w:p w14:paraId="08C76A76" w14:textId="740F0E9F" w:rsidR="057568B6" w:rsidRPr="00B3067D" w:rsidRDefault="057568B6" w:rsidP="057568B6">
            <w:pPr>
              <w:pStyle w:val="Default"/>
              <w:rPr>
                <w:rFonts w:asciiTheme="minorHAnsi" w:eastAsiaTheme="minorEastAsia" w:hAnsiTheme="minorHAnsi" w:cstheme="minorHAnsi"/>
                <w:color w:val="323232"/>
                <w:sz w:val="20"/>
                <w:szCs w:val="20"/>
                <w:lang w:val="en-GB"/>
              </w:rPr>
            </w:pPr>
          </w:p>
        </w:tc>
        <w:tc>
          <w:tcPr>
            <w:tcW w:w="1701" w:type="dxa"/>
            <w:shd w:val="clear" w:color="auto" w:fill="auto"/>
          </w:tcPr>
          <w:p w14:paraId="31E3CB09" w14:textId="1911EB1C" w:rsidR="6030E02D" w:rsidRPr="00B3067D" w:rsidRDefault="00AE07C9"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From the 1</w:t>
            </w:r>
            <w:r w:rsidRPr="00B3067D">
              <w:rPr>
                <w:rFonts w:asciiTheme="minorHAnsi" w:eastAsiaTheme="minorEastAsia" w:hAnsiTheme="minorHAnsi" w:cstheme="minorHAnsi"/>
                <w:color w:val="323232"/>
                <w:sz w:val="20"/>
                <w:szCs w:val="20"/>
                <w:vertAlign w:val="superscript"/>
                <w:lang w:val="en-GB"/>
              </w:rPr>
              <w:t>st</w:t>
            </w:r>
            <w:r w:rsidRPr="00B3067D">
              <w:rPr>
                <w:rFonts w:asciiTheme="minorHAnsi" w:eastAsiaTheme="minorEastAsia" w:hAnsiTheme="minorHAnsi" w:cstheme="minorHAnsi"/>
                <w:color w:val="323232"/>
                <w:sz w:val="20"/>
                <w:szCs w:val="20"/>
                <w:lang w:val="en-GB"/>
              </w:rPr>
              <w:t xml:space="preserve">  semester of the academic year 2024/2025</w:t>
            </w:r>
          </w:p>
        </w:tc>
        <w:tc>
          <w:tcPr>
            <w:tcW w:w="3403" w:type="dxa"/>
            <w:shd w:val="clear" w:color="auto" w:fill="auto"/>
          </w:tcPr>
          <w:p w14:paraId="7772F00B" w14:textId="5B64DD13" w:rsidR="6030E02D" w:rsidRPr="00B3067D" w:rsidRDefault="007D5EC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Science Department, Institute of Physiotherapy and Health Sciences, Institute of Sports Science, Healthy Living Centre, Library, Employee Affairs and Payroll, Doctoral School</w:t>
            </w:r>
          </w:p>
        </w:tc>
        <w:tc>
          <w:tcPr>
            <w:tcW w:w="2799" w:type="dxa"/>
            <w:shd w:val="clear" w:color="auto" w:fill="auto"/>
          </w:tcPr>
          <w:p w14:paraId="71B0313B" w14:textId="77777777" w:rsidR="007D5EC2" w:rsidRPr="00B3067D" w:rsidRDefault="007D5EC2" w:rsidP="007D5EC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I1. Development of material by individual units responsible for the scope indicated</w:t>
            </w:r>
          </w:p>
          <w:p w14:paraId="014CF9C0" w14:textId="0F5D986D" w:rsidR="07B56D63" w:rsidRPr="00B3067D" w:rsidRDefault="007D5EC2" w:rsidP="007D5EC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I2. Approval of material by heads of organisational units responsible for implementation</w:t>
            </w:r>
          </w:p>
          <w:p w14:paraId="65DCA0CE" w14:textId="77777777" w:rsidR="002C7FA2" w:rsidRPr="00B3067D" w:rsidRDefault="51887FB1" w:rsidP="002C7FA2">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I3. </w:t>
            </w:r>
            <w:r w:rsidR="002C7FA2" w:rsidRPr="00B3067D">
              <w:rPr>
                <w:rFonts w:asciiTheme="minorHAnsi" w:eastAsiaTheme="minorEastAsia" w:hAnsiTheme="minorHAnsi" w:cstheme="minorHAnsi"/>
                <w:color w:val="323232"/>
                <w:sz w:val="20"/>
                <w:szCs w:val="20"/>
                <w:lang w:val="en-GB"/>
              </w:rPr>
              <w:t>Publication of the form on the website</w:t>
            </w:r>
          </w:p>
          <w:p w14:paraId="203430D5" w14:textId="47F3F8B8" w:rsidR="002C7FA2" w:rsidRPr="00B3067D" w:rsidRDefault="00A04FB0" w:rsidP="002C7FA2">
            <w:pPr>
              <w:pStyle w:val="Default"/>
              <w:rPr>
                <w:rFonts w:asciiTheme="minorHAnsi" w:eastAsiaTheme="minorEastAsia" w:hAnsiTheme="minorHAnsi" w:cstheme="minorHAnsi"/>
                <w:color w:val="323232"/>
                <w:sz w:val="20"/>
                <w:szCs w:val="20"/>
                <w:lang w:val="en-GB"/>
              </w:rPr>
            </w:pPr>
            <w:hyperlink r:id="rId11" w:history="1">
              <w:r w:rsidR="002C7FA2" w:rsidRPr="00B3067D">
                <w:rPr>
                  <w:rStyle w:val="Hipercze"/>
                  <w:rFonts w:asciiTheme="minorHAnsi" w:eastAsiaTheme="minorEastAsia" w:hAnsiTheme="minorHAnsi" w:cstheme="minorHAnsi"/>
                  <w:sz w:val="20"/>
                  <w:szCs w:val="20"/>
                  <w:lang w:val="en-GB"/>
                </w:rPr>
                <w:t>www.awf.katowice.pl</w:t>
              </w:r>
            </w:hyperlink>
            <w:r w:rsidR="51887FB1" w:rsidRPr="00B3067D">
              <w:rPr>
                <w:rFonts w:asciiTheme="minorHAnsi" w:eastAsiaTheme="minorEastAsia" w:hAnsiTheme="minorHAnsi" w:cstheme="minorHAnsi"/>
                <w:color w:val="323232"/>
                <w:sz w:val="20"/>
                <w:szCs w:val="20"/>
                <w:lang w:val="en-GB"/>
              </w:rPr>
              <w:t xml:space="preserve"> </w:t>
            </w:r>
            <w:r w:rsidR="002C7FA2" w:rsidRPr="00B3067D">
              <w:rPr>
                <w:rFonts w:asciiTheme="minorHAnsi" w:eastAsiaTheme="minorEastAsia" w:hAnsiTheme="minorHAnsi" w:cstheme="minorHAnsi"/>
                <w:color w:val="323232"/>
                <w:sz w:val="20"/>
                <w:szCs w:val="20"/>
                <w:lang w:val="en-GB"/>
              </w:rPr>
              <w:t>under the "Science" tab.</w:t>
            </w:r>
          </w:p>
          <w:p w14:paraId="5EB99632" w14:textId="05258949" w:rsidR="2A096379" w:rsidRPr="00B3067D" w:rsidRDefault="002C7FA2" w:rsidP="057568B6">
            <w:pPr>
              <w:pStyle w:val="Default"/>
              <w:rPr>
                <w:rFonts w:asciiTheme="minorHAnsi" w:eastAsiaTheme="minorEastAsia" w:hAnsiTheme="minorHAnsi" w:cstheme="minorHAnsi"/>
                <w:color w:val="323232"/>
                <w:sz w:val="20"/>
                <w:szCs w:val="20"/>
                <w:lang w:val="en-GB"/>
              </w:rPr>
            </w:pPr>
            <w:r w:rsidRPr="00B3067D">
              <w:rPr>
                <w:rFonts w:asciiTheme="minorHAnsi" w:eastAsiaTheme="minorEastAsia" w:hAnsiTheme="minorHAnsi" w:cstheme="minorHAnsi"/>
                <w:color w:val="323232"/>
                <w:sz w:val="20"/>
                <w:szCs w:val="20"/>
                <w:lang w:val="en-GB"/>
              </w:rPr>
              <w:t xml:space="preserve">T1. All research staff have access to information on training and consultation, intellectual property rights, research supervision and staff responsibilities in relation to </w:t>
            </w:r>
            <w:r w:rsidRPr="00B3067D">
              <w:rPr>
                <w:rFonts w:asciiTheme="minorHAnsi" w:eastAsiaTheme="minorEastAsia" w:hAnsiTheme="minorHAnsi" w:cstheme="minorHAnsi"/>
                <w:color w:val="323232"/>
                <w:sz w:val="20"/>
                <w:szCs w:val="20"/>
                <w:lang w:val="en-GB"/>
              </w:rPr>
              <w:lastRenderedPageBreak/>
              <w:t>open access and researcher accounts.</w:t>
            </w:r>
          </w:p>
        </w:tc>
      </w:tr>
    </w:tbl>
    <w:p w14:paraId="6BD18F9B" w14:textId="77777777" w:rsidR="00F337DA" w:rsidRDefault="00F337DA" w:rsidP="00F337DA">
      <w:pPr>
        <w:pStyle w:val="Default"/>
        <w:rPr>
          <w:b/>
          <w:bCs/>
          <w:color w:val="323232"/>
          <w:sz w:val="20"/>
          <w:szCs w:val="20"/>
        </w:rPr>
      </w:pPr>
    </w:p>
    <w:p w14:paraId="238601FE" w14:textId="77C13FEF" w:rsidR="006152D2" w:rsidRDefault="007E3CC2" w:rsidP="00F337DA">
      <w:pPr>
        <w:pStyle w:val="Default"/>
        <w:rPr>
          <w:sz w:val="20"/>
          <w:szCs w:val="20"/>
        </w:rPr>
      </w:pPr>
      <w:r w:rsidRPr="007E3CC2">
        <w:rPr>
          <w:sz w:val="20"/>
          <w:szCs w:val="20"/>
        </w:rPr>
        <w:t>The establishment of an Open Recruitment Policy is a key element in the HR Excellence in Research strategy. Please also indicate how your organisation will use the Open, Transparent and Merit-Based Recruitment Toolkit and how you intend to implement/are implementing the principles of Open, Transparent and Merit-Based Recruitment. Although there may be some overlap with a range of actions listed above, please provide a short commentary demonstrating this implementation. If the case, please make the link between the OTM-R checklist and the overall action plan. (max. 1000 words) *</w:t>
      </w:r>
    </w:p>
    <w:p w14:paraId="4BBEB945" w14:textId="77777777" w:rsidR="007E3CC2" w:rsidRDefault="007E3CC2" w:rsidP="00F337DA">
      <w:pPr>
        <w:pStyle w:val="Default"/>
        <w:rPr>
          <w:sz w:val="20"/>
          <w:szCs w:val="20"/>
        </w:rPr>
      </w:pPr>
    </w:p>
    <w:tbl>
      <w:tblPr>
        <w:tblStyle w:val="Tabela-Siatka"/>
        <w:tblW w:w="0" w:type="auto"/>
        <w:tblLook w:val="04A0" w:firstRow="1" w:lastRow="0" w:firstColumn="1" w:lastColumn="0" w:noHBand="0" w:noVBand="1"/>
      </w:tblPr>
      <w:tblGrid>
        <w:gridCol w:w="13994"/>
      </w:tblGrid>
      <w:tr w:rsidR="006152D2" w14:paraId="0F3CABC7" w14:textId="77777777" w:rsidTr="00013174">
        <w:tc>
          <w:tcPr>
            <w:tcW w:w="13994" w:type="dxa"/>
            <w:shd w:val="clear" w:color="auto" w:fill="auto"/>
          </w:tcPr>
          <w:p w14:paraId="5B08B5D1" w14:textId="77777777" w:rsidR="006152D2" w:rsidRDefault="006152D2" w:rsidP="00F337DA">
            <w:pPr>
              <w:pStyle w:val="Default"/>
              <w:rPr>
                <w:b/>
                <w:bCs/>
                <w:color w:val="323232"/>
                <w:sz w:val="20"/>
                <w:szCs w:val="20"/>
              </w:rPr>
            </w:pPr>
          </w:p>
          <w:p w14:paraId="3C694082" w14:textId="5B98F4F6" w:rsidR="00AC75B5" w:rsidRPr="00AC75B5" w:rsidRDefault="00AC75B5" w:rsidP="00AC75B5">
            <w:pPr>
              <w:pStyle w:val="Default"/>
              <w:rPr>
                <w:b/>
                <w:bCs/>
                <w:color w:val="323232"/>
                <w:sz w:val="20"/>
                <w:szCs w:val="20"/>
                <w:lang w:val="en-GB"/>
              </w:rPr>
            </w:pPr>
            <w:r w:rsidRPr="00AC75B5">
              <w:rPr>
                <w:b/>
                <w:bCs/>
                <w:color w:val="323232"/>
                <w:sz w:val="20"/>
                <w:szCs w:val="20"/>
                <w:lang w:val="en-GB"/>
              </w:rPr>
              <w:t xml:space="preserve">The Jerzy Kukuczka Academy of Physical Education in Katowice values the possibility to use the assumptions of the European Charter for Researchers and the Code of Conduct in the recruitment of employees using open and transparent principles of recruitment processes based on employee qualifications. The process of implementation and further implementation of the Open, Transparent and Merit-based Recruitment Policy at AWF Katowice requires the involvement of all AWF Katowice organisational units involved, in any way, in the preparatory and executive stages of the recruitment procedure. </w:t>
            </w:r>
          </w:p>
          <w:p w14:paraId="18B1C09C" w14:textId="601B96DD" w:rsidR="006152D2" w:rsidRPr="00AC75B5" w:rsidRDefault="00AC75B5" w:rsidP="00AC75B5">
            <w:pPr>
              <w:pStyle w:val="Default"/>
              <w:rPr>
                <w:b/>
                <w:bCs/>
                <w:color w:val="323232"/>
                <w:sz w:val="20"/>
                <w:szCs w:val="20"/>
                <w:lang w:val="en-GB"/>
              </w:rPr>
            </w:pPr>
            <w:r w:rsidRPr="00AC75B5">
              <w:rPr>
                <w:b/>
                <w:bCs/>
                <w:color w:val="323232"/>
                <w:sz w:val="20"/>
                <w:szCs w:val="20"/>
                <w:lang w:val="en-GB"/>
              </w:rPr>
              <w:t>The AWF Katowice Action Plan incorporates approaches relating to accessibility, openness of recruitment criteria, candidate feedback, equal opportunities and data monitoring and analysis, with a view to continuously improving the process.  Transparency, honesty and openness are key to building a positive image of the organisation as an employer and attracting diverse and highly qualified researchers.</w:t>
            </w:r>
          </w:p>
          <w:p w14:paraId="0FFCD3DF" w14:textId="4A9672D8" w:rsidR="006152D2" w:rsidRPr="00AC75B5" w:rsidRDefault="006152D2" w:rsidP="057568B6">
            <w:pPr>
              <w:pStyle w:val="Default"/>
              <w:rPr>
                <w:b/>
                <w:bCs/>
                <w:color w:val="323232"/>
                <w:sz w:val="20"/>
                <w:szCs w:val="20"/>
                <w:lang w:val="en-GB"/>
              </w:rPr>
            </w:pPr>
          </w:p>
          <w:p w14:paraId="760A264B" w14:textId="6B6D85BF" w:rsidR="00AC75B5" w:rsidRPr="00AC75B5" w:rsidRDefault="00AC75B5" w:rsidP="00AC75B5">
            <w:pPr>
              <w:pStyle w:val="Default"/>
              <w:rPr>
                <w:b/>
                <w:bCs/>
                <w:color w:val="323232"/>
                <w:sz w:val="20"/>
                <w:szCs w:val="20"/>
                <w:lang w:val="en-GB"/>
              </w:rPr>
            </w:pPr>
            <w:r w:rsidRPr="00AC75B5">
              <w:rPr>
                <w:b/>
                <w:bCs/>
                <w:color w:val="323232"/>
                <w:sz w:val="20"/>
                <w:szCs w:val="20"/>
                <w:lang w:val="en-GB"/>
              </w:rPr>
              <w:t xml:space="preserve">Putting the actions collectively, </w:t>
            </w:r>
            <w:r w:rsidR="00C955BE" w:rsidRPr="00AC75B5">
              <w:rPr>
                <w:b/>
                <w:bCs/>
                <w:color w:val="323232"/>
                <w:sz w:val="20"/>
                <w:szCs w:val="20"/>
                <w:lang w:val="en-GB"/>
              </w:rPr>
              <w:t>The Academy of Physical Education in Katowice</w:t>
            </w:r>
            <w:r w:rsidR="00C955BE">
              <w:rPr>
                <w:b/>
                <w:bCs/>
                <w:color w:val="323232"/>
                <w:sz w:val="20"/>
                <w:szCs w:val="20"/>
                <w:lang w:val="en-GB"/>
              </w:rPr>
              <w:t xml:space="preserve"> </w:t>
            </w:r>
            <w:r w:rsidRPr="00AC75B5">
              <w:rPr>
                <w:b/>
                <w:bCs/>
                <w:color w:val="323232"/>
                <w:sz w:val="20"/>
                <w:szCs w:val="20"/>
                <w:lang w:val="en-GB"/>
              </w:rPr>
              <w:t>plans to:</w:t>
            </w:r>
          </w:p>
          <w:p w14:paraId="7E6C042D" w14:textId="2DC9699D" w:rsidR="00AC75B5" w:rsidRPr="00AC75B5" w:rsidRDefault="00AC75B5" w:rsidP="00AC75B5">
            <w:pPr>
              <w:pStyle w:val="Default"/>
              <w:rPr>
                <w:color w:val="323232"/>
                <w:sz w:val="20"/>
                <w:szCs w:val="20"/>
                <w:lang w:val="en-GB"/>
              </w:rPr>
            </w:pPr>
            <w:r w:rsidRPr="00AC75B5">
              <w:rPr>
                <w:color w:val="323232"/>
                <w:sz w:val="20"/>
                <w:szCs w:val="20"/>
                <w:lang w:val="en-GB"/>
              </w:rPr>
              <w:t xml:space="preserve">1. </w:t>
            </w:r>
            <w:r>
              <w:rPr>
                <w:color w:val="323232"/>
                <w:sz w:val="20"/>
                <w:szCs w:val="20"/>
                <w:lang w:val="en-GB"/>
              </w:rPr>
              <w:t>I</w:t>
            </w:r>
            <w:r w:rsidRPr="00AC75B5">
              <w:rPr>
                <w:color w:val="323232"/>
                <w:sz w:val="20"/>
                <w:szCs w:val="20"/>
                <w:lang w:val="en-GB"/>
              </w:rPr>
              <w:t xml:space="preserve">mplement the OTM-R Strategy - Open, Transparent and Substantive Recruitment Policy at </w:t>
            </w:r>
            <w:r w:rsidR="00C955BE" w:rsidRPr="00C955BE">
              <w:rPr>
                <w:rFonts w:asciiTheme="minorHAnsi" w:eastAsiaTheme="minorEastAsia" w:hAnsiTheme="minorHAnsi" w:cstheme="minorBidi"/>
                <w:color w:val="323232"/>
                <w:sz w:val="20"/>
                <w:szCs w:val="20"/>
                <w:lang w:val="en-GB"/>
              </w:rPr>
              <w:t>The Academy of Physical Education in</w:t>
            </w:r>
            <w:r w:rsidR="00C955BE">
              <w:rPr>
                <w:rFonts w:asciiTheme="minorHAnsi" w:eastAsiaTheme="minorEastAsia" w:hAnsiTheme="minorHAnsi" w:cstheme="minorBidi"/>
                <w:color w:val="323232"/>
                <w:sz w:val="22"/>
                <w:szCs w:val="22"/>
                <w:lang w:val="en-GB"/>
              </w:rPr>
              <w:t xml:space="preserve"> </w:t>
            </w:r>
            <w:r w:rsidRPr="00AC75B5">
              <w:rPr>
                <w:color w:val="323232"/>
                <w:sz w:val="20"/>
                <w:szCs w:val="20"/>
                <w:lang w:val="en-GB"/>
              </w:rPr>
              <w:t>Katowice.</w:t>
            </w:r>
          </w:p>
          <w:p w14:paraId="10E93926" w14:textId="348B8C2E" w:rsidR="00AC75B5" w:rsidRPr="00AC75B5" w:rsidRDefault="00AC75B5" w:rsidP="00AC75B5">
            <w:pPr>
              <w:pStyle w:val="Default"/>
              <w:rPr>
                <w:color w:val="323232"/>
                <w:sz w:val="20"/>
                <w:szCs w:val="20"/>
                <w:lang w:val="en-GB"/>
              </w:rPr>
            </w:pPr>
            <w:r w:rsidRPr="00AC75B5">
              <w:rPr>
                <w:color w:val="323232"/>
                <w:sz w:val="20"/>
                <w:szCs w:val="20"/>
                <w:lang w:val="en-GB"/>
              </w:rPr>
              <w:t xml:space="preserve">2. </w:t>
            </w:r>
            <w:r w:rsidR="00C955BE">
              <w:rPr>
                <w:color w:val="323232"/>
                <w:sz w:val="20"/>
                <w:szCs w:val="20"/>
                <w:lang w:val="en-GB"/>
              </w:rPr>
              <w:t>A</w:t>
            </w:r>
            <w:r w:rsidRPr="00AC75B5">
              <w:rPr>
                <w:color w:val="323232"/>
                <w:sz w:val="20"/>
                <w:szCs w:val="20"/>
                <w:lang w:val="en-GB"/>
              </w:rPr>
              <w:t xml:space="preserve">ppoint an Ethics Committee. Establish a Code of Ethics for </w:t>
            </w:r>
            <w:r w:rsidR="00C955BE" w:rsidRPr="00C955BE">
              <w:rPr>
                <w:rFonts w:asciiTheme="minorHAnsi" w:eastAsiaTheme="minorEastAsia" w:hAnsiTheme="minorHAnsi" w:cstheme="minorBidi"/>
                <w:color w:val="323232"/>
                <w:sz w:val="20"/>
                <w:szCs w:val="20"/>
                <w:lang w:val="en-GB"/>
              </w:rPr>
              <w:t>The Academy of Physical Education in</w:t>
            </w:r>
            <w:r w:rsidR="00C955BE">
              <w:rPr>
                <w:rFonts w:asciiTheme="minorHAnsi" w:eastAsiaTheme="minorEastAsia" w:hAnsiTheme="minorHAnsi" w:cstheme="minorBidi"/>
                <w:color w:val="323232"/>
                <w:sz w:val="22"/>
                <w:szCs w:val="22"/>
                <w:lang w:val="en-GB"/>
              </w:rPr>
              <w:t xml:space="preserve"> </w:t>
            </w:r>
            <w:r w:rsidR="00C955BE" w:rsidRPr="00AC75B5">
              <w:rPr>
                <w:color w:val="323232"/>
                <w:sz w:val="20"/>
                <w:szCs w:val="20"/>
                <w:lang w:val="en-GB"/>
              </w:rPr>
              <w:t>Katowice</w:t>
            </w:r>
            <w:r w:rsidRPr="00AC75B5">
              <w:rPr>
                <w:color w:val="323232"/>
                <w:sz w:val="20"/>
                <w:szCs w:val="20"/>
                <w:lang w:val="en-GB"/>
              </w:rPr>
              <w:t xml:space="preserve"> Researcher.</w:t>
            </w:r>
          </w:p>
          <w:p w14:paraId="5E421196" w14:textId="1A042B36" w:rsidR="00AC75B5" w:rsidRPr="00AC75B5" w:rsidRDefault="00AC75B5" w:rsidP="00AC75B5">
            <w:pPr>
              <w:pStyle w:val="Default"/>
              <w:rPr>
                <w:color w:val="323232"/>
                <w:sz w:val="20"/>
                <w:szCs w:val="20"/>
                <w:lang w:val="en-GB"/>
              </w:rPr>
            </w:pPr>
            <w:r w:rsidRPr="00AC75B5">
              <w:rPr>
                <w:color w:val="323232"/>
                <w:sz w:val="20"/>
                <w:szCs w:val="20"/>
                <w:lang w:val="en-GB"/>
              </w:rPr>
              <w:t xml:space="preserve">3. </w:t>
            </w:r>
            <w:r w:rsidR="00C955BE">
              <w:rPr>
                <w:color w:val="323232"/>
                <w:sz w:val="20"/>
                <w:szCs w:val="20"/>
                <w:lang w:val="en-GB"/>
              </w:rPr>
              <w:t>D</w:t>
            </w:r>
            <w:r w:rsidRPr="00AC75B5">
              <w:rPr>
                <w:color w:val="323232"/>
                <w:sz w:val="20"/>
                <w:szCs w:val="20"/>
                <w:lang w:val="en-GB"/>
              </w:rPr>
              <w:t xml:space="preserve">evelop a good practice guide on freedom of scientific research (taking into account the value of mobility, contribution to scientific work with transparency on the issue of co-authorship) and carry out information activities in this regard  </w:t>
            </w:r>
          </w:p>
          <w:p w14:paraId="27A99CD5" w14:textId="20D5A916" w:rsidR="00AC75B5" w:rsidRPr="00AC75B5" w:rsidRDefault="00AC75B5" w:rsidP="00AC75B5">
            <w:pPr>
              <w:pStyle w:val="Default"/>
              <w:rPr>
                <w:color w:val="323232"/>
                <w:sz w:val="20"/>
                <w:szCs w:val="20"/>
                <w:lang w:val="en-GB"/>
              </w:rPr>
            </w:pPr>
            <w:r w:rsidRPr="00AC75B5">
              <w:rPr>
                <w:color w:val="323232"/>
                <w:sz w:val="20"/>
                <w:szCs w:val="20"/>
                <w:lang w:val="en-GB"/>
              </w:rPr>
              <w:t xml:space="preserve">4. </w:t>
            </w:r>
            <w:r w:rsidR="00C955BE">
              <w:rPr>
                <w:color w:val="323232"/>
                <w:sz w:val="20"/>
                <w:szCs w:val="20"/>
                <w:lang w:val="en-GB"/>
              </w:rPr>
              <w:t>O</w:t>
            </w:r>
            <w:r w:rsidRPr="00AC75B5">
              <w:rPr>
                <w:color w:val="323232"/>
                <w:sz w:val="20"/>
                <w:szCs w:val="20"/>
                <w:lang w:val="en-GB"/>
              </w:rPr>
              <w:t>rganise regular training for staff and doctoral students, e.g. on anti-bullying, non/discrimination and corruption, gender equality</w:t>
            </w:r>
          </w:p>
          <w:p w14:paraId="30F25C17" w14:textId="701D956C" w:rsidR="00AC75B5" w:rsidRPr="00AC75B5" w:rsidRDefault="00AC75B5" w:rsidP="00AC75B5">
            <w:pPr>
              <w:pStyle w:val="Default"/>
              <w:rPr>
                <w:color w:val="323232"/>
                <w:sz w:val="20"/>
                <w:szCs w:val="20"/>
                <w:lang w:val="en-GB"/>
              </w:rPr>
            </w:pPr>
            <w:r w:rsidRPr="00AC75B5">
              <w:rPr>
                <w:color w:val="323232"/>
                <w:sz w:val="20"/>
                <w:szCs w:val="20"/>
                <w:lang w:val="en-GB"/>
              </w:rPr>
              <w:t xml:space="preserve">5. </w:t>
            </w:r>
            <w:r w:rsidR="00C955BE">
              <w:rPr>
                <w:color w:val="323232"/>
                <w:sz w:val="20"/>
                <w:szCs w:val="20"/>
                <w:lang w:val="en-GB"/>
              </w:rPr>
              <w:t>O</w:t>
            </w:r>
            <w:r w:rsidRPr="00AC75B5">
              <w:rPr>
                <w:color w:val="323232"/>
                <w:sz w:val="20"/>
                <w:szCs w:val="20"/>
                <w:lang w:val="en-GB"/>
              </w:rPr>
              <w:t>rganise training courses, including e-learning, on managing a research project, obtaining, using and accounting for research funding.</w:t>
            </w:r>
          </w:p>
          <w:p w14:paraId="5CC3A77C" w14:textId="507726AE" w:rsidR="00AC75B5" w:rsidRPr="00AC75B5" w:rsidRDefault="00AC75B5" w:rsidP="00AC75B5">
            <w:pPr>
              <w:pStyle w:val="Default"/>
              <w:rPr>
                <w:color w:val="323232"/>
                <w:sz w:val="20"/>
                <w:szCs w:val="20"/>
                <w:lang w:val="en-GB"/>
              </w:rPr>
            </w:pPr>
            <w:r w:rsidRPr="00AC75B5">
              <w:rPr>
                <w:color w:val="323232"/>
                <w:sz w:val="20"/>
                <w:szCs w:val="20"/>
                <w:lang w:val="en-GB"/>
              </w:rPr>
              <w:t xml:space="preserve">6. </w:t>
            </w:r>
            <w:r w:rsidR="00C955BE">
              <w:rPr>
                <w:color w:val="323232"/>
                <w:sz w:val="20"/>
                <w:szCs w:val="20"/>
                <w:lang w:val="en-GB"/>
              </w:rPr>
              <w:t>D</w:t>
            </w:r>
            <w:r w:rsidRPr="00AC75B5">
              <w:rPr>
                <w:color w:val="323232"/>
                <w:sz w:val="20"/>
                <w:szCs w:val="20"/>
                <w:lang w:val="en-GB"/>
              </w:rPr>
              <w:t>evelop and implement an information security policy</w:t>
            </w:r>
          </w:p>
          <w:p w14:paraId="58FD24AD" w14:textId="40EFB162" w:rsidR="00AC75B5" w:rsidRPr="00AC75B5" w:rsidRDefault="00AC75B5" w:rsidP="00AC75B5">
            <w:pPr>
              <w:pStyle w:val="Default"/>
              <w:rPr>
                <w:color w:val="323232"/>
                <w:sz w:val="20"/>
                <w:szCs w:val="20"/>
                <w:lang w:val="en-GB"/>
              </w:rPr>
            </w:pPr>
            <w:r w:rsidRPr="00AC75B5">
              <w:rPr>
                <w:color w:val="323232"/>
                <w:sz w:val="20"/>
                <w:szCs w:val="20"/>
                <w:lang w:val="en-GB"/>
              </w:rPr>
              <w:t xml:space="preserve">7. </w:t>
            </w:r>
            <w:r w:rsidR="00C955BE">
              <w:rPr>
                <w:color w:val="323232"/>
                <w:sz w:val="20"/>
                <w:szCs w:val="20"/>
                <w:lang w:val="en-GB"/>
              </w:rPr>
              <w:t>D</w:t>
            </w:r>
            <w:r w:rsidRPr="00AC75B5">
              <w:rPr>
                <w:color w:val="323232"/>
                <w:sz w:val="20"/>
                <w:szCs w:val="20"/>
                <w:lang w:val="en-GB"/>
              </w:rPr>
              <w:t xml:space="preserve">isseminate information on scientific activities </w:t>
            </w:r>
          </w:p>
          <w:p w14:paraId="0274D885" w14:textId="089C5066" w:rsidR="00AC75B5" w:rsidRPr="00AC75B5" w:rsidRDefault="00AC75B5" w:rsidP="00AC75B5">
            <w:pPr>
              <w:pStyle w:val="Default"/>
              <w:rPr>
                <w:color w:val="323232"/>
                <w:sz w:val="20"/>
                <w:szCs w:val="20"/>
                <w:lang w:val="en-GB"/>
              </w:rPr>
            </w:pPr>
            <w:r w:rsidRPr="00AC75B5">
              <w:rPr>
                <w:color w:val="323232"/>
                <w:sz w:val="20"/>
                <w:szCs w:val="20"/>
                <w:lang w:val="en-GB"/>
              </w:rPr>
              <w:t xml:space="preserve">8. </w:t>
            </w:r>
            <w:r w:rsidR="00C955BE">
              <w:rPr>
                <w:color w:val="323232"/>
                <w:sz w:val="20"/>
                <w:szCs w:val="20"/>
                <w:lang w:val="en-GB"/>
              </w:rPr>
              <w:t>C</w:t>
            </w:r>
            <w:r w:rsidRPr="00AC75B5">
              <w:rPr>
                <w:color w:val="323232"/>
                <w:sz w:val="20"/>
                <w:szCs w:val="20"/>
                <w:lang w:val="en-GB"/>
              </w:rPr>
              <w:t xml:space="preserve">reate an information channel for </w:t>
            </w:r>
            <w:r w:rsidR="00C955BE" w:rsidRPr="00C955BE">
              <w:rPr>
                <w:rFonts w:asciiTheme="minorHAnsi" w:eastAsiaTheme="minorEastAsia" w:hAnsiTheme="minorHAnsi" w:cstheme="minorBidi"/>
                <w:color w:val="323232"/>
                <w:sz w:val="20"/>
                <w:szCs w:val="20"/>
                <w:lang w:val="en-GB"/>
              </w:rPr>
              <w:t>The Academy of Physical Education in</w:t>
            </w:r>
            <w:r w:rsidR="00C955BE">
              <w:rPr>
                <w:rFonts w:asciiTheme="minorHAnsi" w:eastAsiaTheme="minorEastAsia" w:hAnsiTheme="minorHAnsi" w:cstheme="minorBidi"/>
                <w:color w:val="323232"/>
                <w:sz w:val="22"/>
                <w:szCs w:val="22"/>
                <w:lang w:val="en-GB"/>
              </w:rPr>
              <w:t xml:space="preserve"> </w:t>
            </w:r>
            <w:r w:rsidR="00C955BE" w:rsidRPr="00AC75B5">
              <w:rPr>
                <w:color w:val="323232"/>
                <w:sz w:val="20"/>
                <w:szCs w:val="20"/>
                <w:lang w:val="en-GB"/>
              </w:rPr>
              <w:t>Katowice</w:t>
            </w:r>
            <w:r w:rsidRPr="00AC75B5">
              <w:rPr>
                <w:color w:val="323232"/>
                <w:sz w:val="20"/>
                <w:szCs w:val="20"/>
                <w:lang w:val="en-GB"/>
              </w:rPr>
              <w:t xml:space="preserve"> community on ongoing scientific and research work </w:t>
            </w:r>
          </w:p>
          <w:p w14:paraId="57A3075C" w14:textId="748A3A11" w:rsidR="00AC75B5" w:rsidRPr="00AC75B5" w:rsidRDefault="00AC75B5" w:rsidP="00AC75B5">
            <w:pPr>
              <w:pStyle w:val="Default"/>
              <w:rPr>
                <w:color w:val="323232"/>
                <w:sz w:val="20"/>
                <w:szCs w:val="20"/>
                <w:lang w:val="en-GB"/>
              </w:rPr>
            </w:pPr>
            <w:r w:rsidRPr="00AC75B5">
              <w:rPr>
                <w:color w:val="323232"/>
                <w:sz w:val="20"/>
                <w:szCs w:val="20"/>
                <w:lang w:val="en-GB"/>
              </w:rPr>
              <w:t xml:space="preserve">9. </w:t>
            </w:r>
            <w:r w:rsidR="00C955BE">
              <w:rPr>
                <w:color w:val="323232"/>
                <w:sz w:val="20"/>
                <w:szCs w:val="20"/>
                <w:lang w:val="en-GB"/>
              </w:rPr>
              <w:t>C</w:t>
            </w:r>
            <w:r w:rsidRPr="00AC75B5">
              <w:rPr>
                <w:color w:val="323232"/>
                <w:sz w:val="20"/>
                <w:szCs w:val="20"/>
                <w:lang w:val="en-GB"/>
              </w:rPr>
              <w:t>reate a unit for direct commercialisation of research results</w:t>
            </w:r>
          </w:p>
          <w:p w14:paraId="245E323D" w14:textId="1294F8F8" w:rsidR="00AC75B5" w:rsidRPr="00AC75B5" w:rsidRDefault="00AC75B5" w:rsidP="00AC75B5">
            <w:pPr>
              <w:pStyle w:val="Default"/>
              <w:rPr>
                <w:color w:val="323232"/>
                <w:sz w:val="20"/>
                <w:szCs w:val="20"/>
                <w:lang w:val="en-GB"/>
              </w:rPr>
            </w:pPr>
            <w:r w:rsidRPr="00AC75B5">
              <w:rPr>
                <w:color w:val="323232"/>
                <w:sz w:val="20"/>
                <w:szCs w:val="20"/>
                <w:lang w:val="en-GB"/>
              </w:rPr>
              <w:t xml:space="preserve">10. </w:t>
            </w:r>
            <w:r w:rsidR="00C955BE">
              <w:rPr>
                <w:color w:val="323232"/>
                <w:sz w:val="20"/>
                <w:szCs w:val="20"/>
                <w:lang w:val="en-GB"/>
              </w:rPr>
              <w:t>C</w:t>
            </w:r>
            <w:r w:rsidRPr="00AC75B5">
              <w:rPr>
                <w:color w:val="323232"/>
                <w:sz w:val="20"/>
                <w:szCs w:val="20"/>
                <w:lang w:val="en-GB"/>
              </w:rPr>
              <w:t>lear rules and transparent criteria for employee assessment and evaluation should be posted on the employee panel website</w:t>
            </w:r>
          </w:p>
          <w:p w14:paraId="4CBA0229" w14:textId="000DD1D5" w:rsidR="00AC75B5" w:rsidRPr="00AC75B5" w:rsidRDefault="00AC75B5" w:rsidP="00AC75B5">
            <w:pPr>
              <w:pStyle w:val="Default"/>
              <w:rPr>
                <w:color w:val="323232"/>
                <w:sz w:val="20"/>
                <w:szCs w:val="20"/>
                <w:lang w:val="en-GB"/>
              </w:rPr>
            </w:pPr>
            <w:r w:rsidRPr="00AC75B5">
              <w:rPr>
                <w:color w:val="323232"/>
                <w:sz w:val="20"/>
                <w:szCs w:val="20"/>
                <w:lang w:val="en-GB"/>
              </w:rPr>
              <w:t xml:space="preserve">11. </w:t>
            </w:r>
            <w:r w:rsidR="00C955BE">
              <w:rPr>
                <w:color w:val="323232"/>
                <w:sz w:val="20"/>
                <w:szCs w:val="20"/>
                <w:lang w:val="en-GB"/>
              </w:rPr>
              <w:t>S</w:t>
            </w:r>
            <w:r w:rsidRPr="00AC75B5">
              <w:rPr>
                <w:color w:val="323232"/>
                <w:sz w:val="20"/>
                <w:szCs w:val="20"/>
                <w:lang w:val="en-GB"/>
              </w:rPr>
              <w:t>et up an intellectual property team</w:t>
            </w:r>
          </w:p>
          <w:p w14:paraId="16F1BAFC" w14:textId="46172C94" w:rsidR="00AC75B5" w:rsidRPr="00AC75B5" w:rsidRDefault="00AC75B5" w:rsidP="00AC75B5">
            <w:pPr>
              <w:pStyle w:val="Default"/>
              <w:rPr>
                <w:color w:val="323232"/>
                <w:sz w:val="20"/>
                <w:szCs w:val="20"/>
                <w:lang w:val="en-GB"/>
              </w:rPr>
            </w:pPr>
            <w:r w:rsidRPr="00AC75B5">
              <w:rPr>
                <w:color w:val="323232"/>
                <w:sz w:val="20"/>
                <w:szCs w:val="20"/>
                <w:lang w:val="en-GB"/>
              </w:rPr>
              <w:t xml:space="preserve">12. </w:t>
            </w:r>
            <w:r w:rsidR="00C955BE">
              <w:rPr>
                <w:color w:val="323232"/>
                <w:sz w:val="20"/>
                <w:szCs w:val="20"/>
                <w:lang w:val="en-GB"/>
              </w:rPr>
              <w:t>D</w:t>
            </w:r>
            <w:r w:rsidRPr="00AC75B5">
              <w:rPr>
                <w:color w:val="323232"/>
                <w:sz w:val="20"/>
                <w:szCs w:val="20"/>
                <w:lang w:val="en-GB"/>
              </w:rPr>
              <w:t>evelop rules for the resolution of employee conflicts.</w:t>
            </w:r>
          </w:p>
          <w:p w14:paraId="529F1217" w14:textId="2139271F" w:rsidR="00AC75B5" w:rsidRPr="00AC75B5" w:rsidRDefault="00AC75B5" w:rsidP="00AC75B5">
            <w:pPr>
              <w:pStyle w:val="Default"/>
              <w:rPr>
                <w:color w:val="323232"/>
                <w:sz w:val="20"/>
                <w:szCs w:val="20"/>
                <w:lang w:val="en-GB"/>
              </w:rPr>
            </w:pPr>
            <w:r w:rsidRPr="00AC75B5">
              <w:rPr>
                <w:color w:val="323232"/>
                <w:sz w:val="20"/>
                <w:szCs w:val="20"/>
                <w:lang w:val="en-GB"/>
              </w:rPr>
              <w:t xml:space="preserve">13. </w:t>
            </w:r>
            <w:r w:rsidR="00C955BE">
              <w:rPr>
                <w:color w:val="323232"/>
                <w:sz w:val="20"/>
                <w:szCs w:val="20"/>
                <w:lang w:val="en-GB"/>
              </w:rPr>
              <w:t>A</w:t>
            </w:r>
            <w:r w:rsidRPr="00AC75B5">
              <w:rPr>
                <w:color w:val="323232"/>
                <w:sz w:val="20"/>
                <w:szCs w:val="20"/>
                <w:lang w:val="en-GB"/>
              </w:rPr>
              <w:t>ppoint a complaints/appeals ombudsman</w:t>
            </w:r>
          </w:p>
          <w:p w14:paraId="6D7FBDBE" w14:textId="71A20BD4" w:rsidR="006152D2" w:rsidRPr="00AC75B5" w:rsidRDefault="00AC75B5" w:rsidP="00AC75B5">
            <w:pPr>
              <w:pStyle w:val="Default"/>
              <w:rPr>
                <w:color w:val="323232"/>
                <w:sz w:val="20"/>
                <w:szCs w:val="20"/>
                <w:lang w:val="en-GB"/>
              </w:rPr>
            </w:pPr>
            <w:r w:rsidRPr="00AC75B5">
              <w:rPr>
                <w:color w:val="323232"/>
                <w:sz w:val="20"/>
                <w:szCs w:val="20"/>
                <w:lang w:val="en-GB"/>
              </w:rPr>
              <w:t xml:space="preserve">14. </w:t>
            </w:r>
            <w:r w:rsidR="00C955BE">
              <w:rPr>
                <w:color w:val="323232"/>
                <w:sz w:val="20"/>
                <w:szCs w:val="20"/>
                <w:lang w:val="en-GB"/>
              </w:rPr>
              <w:t>E</w:t>
            </w:r>
            <w:r w:rsidRPr="00AC75B5">
              <w:rPr>
                <w:color w:val="323232"/>
                <w:sz w:val="20"/>
                <w:szCs w:val="20"/>
                <w:lang w:val="en-GB"/>
              </w:rPr>
              <w:t>xpand the 'Learning' tab on the A</w:t>
            </w:r>
            <w:r w:rsidR="00C955BE">
              <w:rPr>
                <w:color w:val="323232"/>
                <w:sz w:val="20"/>
                <w:szCs w:val="20"/>
                <w:lang w:val="en-GB"/>
              </w:rPr>
              <w:t>cademy</w:t>
            </w:r>
            <w:r w:rsidRPr="00AC75B5">
              <w:rPr>
                <w:color w:val="323232"/>
                <w:sz w:val="20"/>
                <w:szCs w:val="20"/>
                <w:lang w:val="en-GB"/>
              </w:rPr>
              <w:t xml:space="preserve"> website</w:t>
            </w:r>
          </w:p>
          <w:p w14:paraId="4A1588D6" w14:textId="29A87163" w:rsidR="006152D2" w:rsidRPr="00AC75B5" w:rsidRDefault="006152D2" w:rsidP="057568B6">
            <w:pPr>
              <w:pStyle w:val="Default"/>
              <w:rPr>
                <w:b/>
                <w:bCs/>
                <w:color w:val="000000" w:themeColor="text1"/>
                <w:lang w:val="en-GB"/>
              </w:rPr>
            </w:pPr>
          </w:p>
          <w:p w14:paraId="4E1E1FB9" w14:textId="4E71DD69" w:rsidR="00C955BE" w:rsidRPr="00C955BE" w:rsidRDefault="00C955BE" w:rsidP="00C955BE">
            <w:pPr>
              <w:pStyle w:val="Default"/>
              <w:rPr>
                <w:b/>
                <w:bCs/>
                <w:color w:val="323232"/>
                <w:sz w:val="20"/>
                <w:szCs w:val="20"/>
                <w:lang w:val="en-GB"/>
              </w:rPr>
            </w:pPr>
            <w:r>
              <w:rPr>
                <w:b/>
                <w:bCs/>
                <w:color w:val="323232"/>
                <w:sz w:val="20"/>
                <w:szCs w:val="20"/>
                <w:lang w:val="en-GB"/>
              </w:rPr>
              <w:t>T</w:t>
            </w:r>
            <w:r w:rsidRPr="00C955BE">
              <w:rPr>
                <w:b/>
                <w:bCs/>
                <w:color w:val="323232"/>
                <w:sz w:val="20"/>
                <w:szCs w:val="20"/>
                <w:lang w:val="en-GB"/>
              </w:rPr>
              <w:t>he unit plans to implement the indicated activities by:</w:t>
            </w:r>
          </w:p>
          <w:p w14:paraId="74B3E2A2" w14:textId="2772081B" w:rsidR="00C955BE" w:rsidRPr="00C955BE" w:rsidRDefault="00C955BE" w:rsidP="00C955BE">
            <w:pPr>
              <w:pStyle w:val="Default"/>
              <w:rPr>
                <w:color w:val="323232"/>
                <w:sz w:val="20"/>
                <w:szCs w:val="20"/>
                <w:lang w:val="en-GB"/>
              </w:rPr>
            </w:pPr>
            <w:r w:rsidRPr="00C955BE">
              <w:rPr>
                <w:b/>
                <w:bCs/>
                <w:color w:val="323232"/>
                <w:sz w:val="20"/>
                <w:szCs w:val="20"/>
                <w:lang w:val="en-GB"/>
              </w:rPr>
              <w:t>1</w:t>
            </w:r>
            <w:r w:rsidRPr="00C955BE">
              <w:rPr>
                <w:color w:val="323232"/>
                <w:sz w:val="20"/>
                <w:szCs w:val="20"/>
                <w:lang w:val="en-GB"/>
              </w:rPr>
              <w:t xml:space="preserve">. </w:t>
            </w:r>
            <w:r>
              <w:rPr>
                <w:color w:val="323232"/>
                <w:sz w:val="20"/>
                <w:szCs w:val="20"/>
                <w:lang w:val="en-GB"/>
              </w:rPr>
              <w:t>P</w:t>
            </w:r>
            <w:r w:rsidRPr="00C955BE">
              <w:rPr>
                <w:color w:val="323232"/>
                <w:sz w:val="20"/>
                <w:szCs w:val="20"/>
                <w:lang w:val="en-GB"/>
              </w:rPr>
              <w:t>ublishing the OTM-R strategy on the Internet in Polish and English</w:t>
            </w:r>
          </w:p>
          <w:p w14:paraId="340A464E" w14:textId="104D26C9" w:rsidR="00C955BE" w:rsidRPr="00C955BE" w:rsidRDefault="00C955BE" w:rsidP="00C955BE">
            <w:pPr>
              <w:pStyle w:val="Default"/>
              <w:rPr>
                <w:color w:val="323232"/>
                <w:sz w:val="20"/>
                <w:szCs w:val="20"/>
                <w:lang w:val="en-GB"/>
              </w:rPr>
            </w:pPr>
            <w:r w:rsidRPr="00C955BE">
              <w:rPr>
                <w:color w:val="323232"/>
                <w:sz w:val="20"/>
                <w:szCs w:val="20"/>
                <w:lang w:val="en-GB"/>
              </w:rPr>
              <w:lastRenderedPageBreak/>
              <w:t xml:space="preserve">2. </w:t>
            </w:r>
            <w:r>
              <w:rPr>
                <w:color w:val="323232"/>
                <w:sz w:val="20"/>
                <w:szCs w:val="20"/>
                <w:lang w:val="en-GB"/>
              </w:rPr>
              <w:t>E</w:t>
            </w:r>
            <w:r w:rsidRPr="00C955BE">
              <w:rPr>
                <w:color w:val="323232"/>
                <w:sz w:val="20"/>
                <w:szCs w:val="20"/>
                <w:lang w:val="en-GB"/>
              </w:rPr>
              <w:t>stablishment of relevant teams consisting of high level specialists in the field (A1. - I1., A2.-I1., A8. - I3., A10.-I1., A11-I1.)</w:t>
            </w:r>
          </w:p>
          <w:p w14:paraId="6C3DEEBE" w14:textId="77777777" w:rsidR="00C955BE" w:rsidRDefault="00C955BE" w:rsidP="00C955BE">
            <w:pPr>
              <w:pStyle w:val="Default"/>
              <w:rPr>
                <w:color w:val="323232"/>
                <w:sz w:val="20"/>
                <w:szCs w:val="20"/>
                <w:lang w:val="en-GB"/>
              </w:rPr>
            </w:pPr>
            <w:r w:rsidRPr="00C955BE">
              <w:rPr>
                <w:color w:val="323232"/>
                <w:sz w:val="20"/>
                <w:szCs w:val="20"/>
                <w:lang w:val="en-GB"/>
              </w:rPr>
              <w:t xml:space="preserve">3. </w:t>
            </w:r>
            <w:r>
              <w:rPr>
                <w:color w:val="323232"/>
                <w:sz w:val="20"/>
                <w:szCs w:val="20"/>
                <w:lang w:val="en-GB"/>
              </w:rPr>
              <w:t>D</w:t>
            </w:r>
            <w:r w:rsidRPr="00C955BE">
              <w:rPr>
                <w:color w:val="323232"/>
                <w:sz w:val="20"/>
                <w:szCs w:val="20"/>
                <w:lang w:val="en-GB"/>
              </w:rPr>
              <w:t xml:space="preserve">eveloping and implementing the documents, guides, policies and forms necessary to achieve the stated objectives (A1.-I2., A2.-I2., A3. -I1., A6.-I1., A8.-I1., A9.-I1., </w:t>
            </w:r>
          </w:p>
          <w:p w14:paraId="0937F615" w14:textId="760C78A9" w:rsidR="00C955BE" w:rsidRPr="00C955BE" w:rsidRDefault="00C955BE" w:rsidP="00C955BE">
            <w:pPr>
              <w:pStyle w:val="Default"/>
              <w:rPr>
                <w:color w:val="323232"/>
                <w:sz w:val="20"/>
                <w:szCs w:val="20"/>
                <w:lang w:val="en-GB"/>
              </w:rPr>
            </w:pPr>
            <w:r>
              <w:rPr>
                <w:color w:val="323232"/>
                <w:sz w:val="20"/>
                <w:szCs w:val="20"/>
                <w:lang w:val="en-GB"/>
              </w:rPr>
              <w:t xml:space="preserve">     </w:t>
            </w:r>
            <w:r w:rsidRPr="00C955BE">
              <w:rPr>
                <w:color w:val="323232"/>
                <w:sz w:val="20"/>
                <w:szCs w:val="20"/>
                <w:lang w:val="en-GB"/>
              </w:rPr>
              <w:t xml:space="preserve">A11-I2., I6, A12.-I1.). </w:t>
            </w:r>
          </w:p>
          <w:p w14:paraId="42E82BA4" w14:textId="1586C819" w:rsidR="00C955BE" w:rsidRPr="00C955BE" w:rsidRDefault="00C955BE" w:rsidP="00C955BE">
            <w:pPr>
              <w:pStyle w:val="Default"/>
              <w:rPr>
                <w:color w:val="323232"/>
                <w:sz w:val="20"/>
                <w:szCs w:val="20"/>
                <w:lang w:val="en-GB"/>
              </w:rPr>
            </w:pPr>
            <w:r w:rsidRPr="00C955BE">
              <w:rPr>
                <w:color w:val="323232"/>
                <w:sz w:val="20"/>
                <w:szCs w:val="20"/>
                <w:lang w:val="en-GB"/>
              </w:rPr>
              <w:t xml:space="preserve">4. </w:t>
            </w:r>
            <w:r>
              <w:rPr>
                <w:color w:val="323232"/>
                <w:sz w:val="20"/>
                <w:szCs w:val="20"/>
                <w:lang w:val="en-GB"/>
              </w:rPr>
              <w:t>U</w:t>
            </w:r>
            <w:r w:rsidRPr="00C955BE">
              <w:rPr>
                <w:color w:val="323232"/>
                <w:sz w:val="20"/>
                <w:szCs w:val="20"/>
                <w:lang w:val="en-GB"/>
              </w:rPr>
              <w:t xml:space="preserve">sing all available resources of </w:t>
            </w:r>
            <w:r w:rsidRPr="00C955BE">
              <w:rPr>
                <w:rFonts w:asciiTheme="minorHAnsi" w:eastAsiaTheme="minorEastAsia" w:hAnsiTheme="minorHAnsi" w:cstheme="minorBidi"/>
                <w:color w:val="323232"/>
                <w:sz w:val="20"/>
                <w:szCs w:val="20"/>
                <w:lang w:val="en-GB"/>
              </w:rPr>
              <w:t>The Academy of Physical Education in</w:t>
            </w:r>
            <w:r>
              <w:rPr>
                <w:rFonts w:asciiTheme="minorHAnsi" w:eastAsiaTheme="minorEastAsia" w:hAnsiTheme="minorHAnsi" w:cstheme="minorBidi"/>
                <w:color w:val="323232"/>
                <w:sz w:val="22"/>
                <w:szCs w:val="22"/>
                <w:lang w:val="en-GB"/>
              </w:rPr>
              <w:t xml:space="preserve"> </w:t>
            </w:r>
            <w:r w:rsidRPr="00AC75B5">
              <w:rPr>
                <w:color w:val="323232"/>
                <w:sz w:val="20"/>
                <w:szCs w:val="20"/>
                <w:lang w:val="en-GB"/>
              </w:rPr>
              <w:t>Katowice</w:t>
            </w:r>
          </w:p>
          <w:p w14:paraId="5FDF0C44" w14:textId="72F29AE9" w:rsidR="00C955BE" w:rsidRPr="00C955BE" w:rsidRDefault="00C955BE" w:rsidP="00C955BE">
            <w:pPr>
              <w:pStyle w:val="Default"/>
              <w:rPr>
                <w:color w:val="323232"/>
                <w:sz w:val="20"/>
                <w:szCs w:val="20"/>
                <w:lang w:val="en-GB"/>
              </w:rPr>
            </w:pPr>
            <w:r w:rsidRPr="00C955BE">
              <w:rPr>
                <w:color w:val="323232"/>
                <w:sz w:val="20"/>
                <w:szCs w:val="20"/>
                <w:lang w:val="en-GB"/>
              </w:rPr>
              <w:t xml:space="preserve">5. </w:t>
            </w:r>
            <w:r>
              <w:rPr>
                <w:color w:val="323232"/>
                <w:sz w:val="20"/>
                <w:szCs w:val="20"/>
                <w:lang w:val="en-GB"/>
              </w:rPr>
              <w:t>U</w:t>
            </w:r>
            <w:r w:rsidRPr="00C955BE">
              <w:rPr>
                <w:color w:val="323232"/>
                <w:sz w:val="20"/>
                <w:szCs w:val="20"/>
                <w:lang w:val="en-GB"/>
              </w:rPr>
              <w:t xml:space="preserve">ndertaking phonics activities aimed at the whole academic community of </w:t>
            </w:r>
            <w:r w:rsidRPr="00C955BE">
              <w:rPr>
                <w:rFonts w:asciiTheme="minorHAnsi" w:eastAsiaTheme="minorEastAsia" w:hAnsiTheme="minorHAnsi" w:cstheme="minorBidi"/>
                <w:color w:val="323232"/>
                <w:sz w:val="20"/>
                <w:szCs w:val="20"/>
                <w:lang w:val="en-GB"/>
              </w:rPr>
              <w:t>The Academy of Physical Education in</w:t>
            </w:r>
            <w:r>
              <w:rPr>
                <w:rFonts w:asciiTheme="minorHAnsi" w:eastAsiaTheme="minorEastAsia" w:hAnsiTheme="minorHAnsi" w:cstheme="minorBidi"/>
                <w:color w:val="323232"/>
                <w:sz w:val="22"/>
                <w:szCs w:val="22"/>
                <w:lang w:val="en-GB"/>
              </w:rPr>
              <w:t xml:space="preserve"> </w:t>
            </w:r>
            <w:r w:rsidRPr="00AC75B5">
              <w:rPr>
                <w:color w:val="323232"/>
                <w:sz w:val="20"/>
                <w:szCs w:val="20"/>
                <w:lang w:val="en-GB"/>
              </w:rPr>
              <w:t>Katowice</w:t>
            </w:r>
          </w:p>
          <w:p w14:paraId="0AE676CE" w14:textId="5ADA8B3D" w:rsidR="00C955BE" w:rsidRPr="00C955BE" w:rsidRDefault="00C955BE" w:rsidP="00C955BE">
            <w:pPr>
              <w:pStyle w:val="Default"/>
              <w:rPr>
                <w:color w:val="323232"/>
                <w:sz w:val="20"/>
                <w:szCs w:val="20"/>
                <w:lang w:val="en-GB"/>
              </w:rPr>
            </w:pPr>
            <w:r w:rsidRPr="00C955BE">
              <w:rPr>
                <w:color w:val="323232"/>
                <w:sz w:val="20"/>
                <w:szCs w:val="20"/>
                <w:lang w:val="en-GB"/>
              </w:rPr>
              <w:t xml:space="preserve">6. </w:t>
            </w:r>
            <w:r>
              <w:rPr>
                <w:color w:val="323232"/>
                <w:sz w:val="20"/>
                <w:szCs w:val="20"/>
                <w:lang w:val="en-GB"/>
              </w:rPr>
              <w:t>C</w:t>
            </w:r>
            <w:r w:rsidRPr="00C955BE">
              <w:rPr>
                <w:color w:val="323232"/>
                <w:sz w:val="20"/>
                <w:szCs w:val="20"/>
                <w:lang w:val="en-GB"/>
              </w:rPr>
              <w:t>reation of a schedule for the work to be implemented</w:t>
            </w:r>
          </w:p>
          <w:p w14:paraId="4668781B" w14:textId="1A3ECBCD" w:rsidR="00C955BE" w:rsidRPr="00C955BE" w:rsidRDefault="00C955BE" w:rsidP="00C955BE">
            <w:pPr>
              <w:pStyle w:val="Default"/>
              <w:rPr>
                <w:color w:val="323232"/>
                <w:sz w:val="20"/>
                <w:szCs w:val="20"/>
                <w:lang w:val="en-GB"/>
              </w:rPr>
            </w:pPr>
            <w:r w:rsidRPr="00C955BE">
              <w:rPr>
                <w:color w:val="323232"/>
                <w:sz w:val="20"/>
                <w:szCs w:val="20"/>
                <w:lang w:val="en-GB"/>
              </w:rPr>
              <w:t xml:space="preserve">7. </w:t>
            </w:r>
            <w:r>
              <w:rPr>
                <w:color w:val="323232"/>
                <w:sz w:val="20"/>
                <w:szCs w:val="20"/>
                <w:lang w:val="en-GB"/>
              </w:rPr>
              <w:t>C</w:t>
            </w:r>
            <w:r w:rsidRPr="00C955BE">
              <w:rPr>
                <w:color w:val="323232"/>
                <w:sz w:val="20"/>
                <w:szCs w:val="20"/>
                <w:lang w:val="en-GB"/>
              </w:rPr>
              <w:t>ontrol and monitoring of the work on individual stages</w:t>
            </w:r>
          </w:p>
          <w:p w14:paraId="30D47149" w14:textId="5DF56AEF" w:rsidR="00C955BE" w:rsidRPr="00C955BE" w:rsidRDefault="00C955BE" w:rsidP="00C955BE">
            <w:pPr>
              <w:pStyle w:val="Default"/>
              <w:rPr>
                <w:color w:val="323232"/>
                <w:sz w:val="20"/>
                <w:szCs w:val="20"/>
                <w:lang w:val="en-GB"/>
              </w:rPr>
            </w:pPr>
            <w:r w:rsidRPr="00C955BE">
              <w:rPr>
                <w:color w:val="323232"/>
                <w:sz w:val="20"/>
                <w:szCs w:val="20"/>
                <w:lang w:val="en-GB"/>
              </w:rPr>
              <w:t xml:space="preserve">8. </w:t>
            </w:r>
            <w:r w:rsidR="004E0B22">
              <w:rPr>
                <w:color w:val="323232"/>
                <w:sz w:val="20"/>
                <w:szCs w:val="20"/>
                <w:lang w:val="en-GB"/>
              </w:rPr>
              <w:t>C</w:t>
            </w:r>
            <w:r w:rsidR="004E0B22" w:rsidRPr="004E0B22">
              <w:rPr>
                <w:color w:val="323232"/>
                <w:sz w:val="20"/>
                <w:szCs w:val="20"/>
                <w:lang w:val="en-GB"/>
              </w:rPr>
              <w:t xml:space="preserve">ooperation between all </w:t>
            </w:r>
            <w:r w:rsidR="004E0B22">
              <w:rPr>
                <w:color w:val="323232"/>
                <w:sz w:val="20"/>
                <w:szCs w:val="20"/>
                <w:lang w:val="en-GB"/>
              </w:rPr>
              <w:t xml:space="preserve">participating </w:t>
            </w:r>
            <w:r w:rsidR="004E0B22" w:rsidRPr="004E0B22">
              <w:rPr>
                <w:color w:val="323232"/>
                <w:sz w:val="20"/>
                <w:szCs w:val="20"/>
                <w:lang w:val="en-GB"/>
              </w:rPr>
              <w:t xml:space="preserve">organisational units of </w:t>
            </w:r>
            <w:r w:rsidR="004E0B22" w:rsidRPr="00C955BE">
              <w:rPr>
                <w:rFonts w:asciiTheme="minorHAnsi" w:eastAsiaTheme="minorEastAsia" w:hAnsiTheme="minorHAnsi" w:cstheme="minorBidi"/>
                <w:color w:val="323232"/>
                <w:sz w:val="20"/>
                <w:szCs w:val="20"/>
                <w:lang w:val="en-GB"/>
              </w:rPr>
              <w:t>The Academy of Physical Education in</w:t>
            </w:r>
            <w:r w:rsidR="004E0B22">
              <w:rPr>
                <w:rFonts w:asciiTheme="minorHAnsi" w:eastAsiaTheme="minorEastAsia" w:hAnsiTheme="minorHAnsi" w:cstheme="minorBidi"/>
                <w:color w:val="323232"/>
                <w:sz w:val="22"/>
                <w:szCs w:val="22"/>
                <w:lang w:val="en-GB"/>
              </w:rPr>
              <w:t xml:space="preserve"> </w:t>
            </w:r>
            <w:r w:rsidR="004E0B22" w:rsidRPr="00AC75B5">
              <w:rPr>
                <w:color w:val="323232"/>
                <w:sz w:val="20"/>
                <w:szCs w:val="20"/>
                <w:lang w:val="en-GB"/>
              </w:rPr>
              <w:t>Katowice</w:t>
            </w:r>
          </w:p>
          <w:p w14:paraId="610AD050" w14:textId="687A9C1D" w:rsidR="00C955BE" w:rsidRPr="00C955BE" w:rsidRDefault="00C955BE" w:rsidP="00C955BE">
            <w:pPr>
              <w:pStyle w:val="Default"/>
              <w:rPr>
                <w:color w:val="323232"/>
                <w:sz w:val="20"/>
                <w:szCs w:val="20"/>
                <w:lang w:val="en-GB"/>
              </w:rPr>
            </w:pPr>
            <w:r w:rsidRPr="00C955BE">
              <w:rPr>
                <w:color w:val="323232"/>
                <w:sz w:val="20"/>
                <w:szCs w:val="20"/>
                <w:lang w:val="en-GB"/>
              </w:rPr>
              <w:t xml:space="preserve">9. </w:t>
            </w:r>
            <w:r>
              <w:rPr>
                <w:color w:val="323232"/>
                <w:sz w:val="20"/>
                <w:szCs w:val="20"/>
                <w:lang w:val="en-GB"/>
              </w:rPr>
              <w:t>I</w:t>
            </w:r>
            <w:r w:rsidRPr="00C955BE">
              <w:rPr>
                <w:color w:val="323232"/>
                <w:sz w:val="20"/>
                <w:szCs w:val="20"/>
                <w:lang w:val="en-GB"/>
              </w:rPr>
              <w:t>ncreasing the attractiveness of the organisation's offer</w:t>
            </w:r>
          </w:p>
          <w:p w14:paraId="1F3B1409" w14:textId="77777777" w:rsidR="006152D2" w:rsidRDefault="006152D2" w:rsidP="00F337DA">
            <w:pPr>
              <w:pStyle w:val="Default"/>
              <w:rPr>
                <w:b/>
                <w:bCs/>
                <w:color w:val="323232"/>
                <w:sz w:val="20"/>
                <w:szCs w:val="20"/>
              </w:rPr>
            </w:pPr>
          </w:p>
        </w:tc>
      </w:tr>
    </w:tbl>
    <w:p w14:paraId="562C75D1" w14:textId="77777777" w:rsidR="006152D2" w:rsidRDefault="006152D2" w:rsidP="00F337DA">
      <w:pPr>
        <w:pStyle w:val="Default"/>
        <w:rPr>
          <w:b/>
          <w:bCs/>
          <w:color w:val="323232"/>
          <w:sz w:val="20"/>
          <w:szCs w:val="20"/>
        </w:rPr>
      </w:pPr>
    </w:p>
    <w:p w14:paraId="6D9D0CA7" w14:textId="75976F1E" w:rsidR="006152D2" w:rsidRPr="00B3067D" w:rsidRDefault="007E3CC2" w:rsidP="007E3CC2">
      <w:pPr>
        <w:pStyle w:val="Default"/>
        <w:numPr>
          <w:ilvl w:val="0"/>
          <w:numId w:val="22"/>
        </w:numPr>
        <w:rPr>
          <w:b/>
          <w:sz w:val="20"/>
          <w:szCs w:val="20"/>
        </w:rPr>
      </w:pPr>
      <w:r w:rsidRPr="00B3067D">
        <w:rPr>
          <w:b/>
          <w:sz w:val="20"/>
          <w:szCs w:val="20"/>
        </w:rPr>
        <w:t>Implementation</w:t>
      </w:r>
    </w:p>
    <w:p w14:paraId="664355AD" w14:textId="77777777" w:rsidR="006152D2" w:rsidRDefault="006152D2" w:rsidP="006152D2">
      <w:pPr>
        <w:pStyle w:val="Default"/>
        <w:rPr>
          <w:sz w:val="20"/>
          <w:szCs w:val="20"/>
        </w:rPr>
      </w:pPr>
    </w:p>
    <w:p w14:paraId="1A965116" w14:textId="6B7F0055" w:rsidR="006152D2" w:rsidRDefault="007E3CC2" w:rsidP="00F337DA">
      <w:pPr>
        <w:pStyle w:val="Default"/>
        <w:rPr>
          <w:b/>
          <w:bCs/>
          <w:color w:val="323232"/>
          <w:sz w:val="20"/>
          <w:szCs w:val="20"/>
        </w:rPr>
      </w:pPr>
      <w:r w:rsidRPr="007E3CC2">
        <w:rPr>
          <w:sz w:val="20"/>
          <w:szCs w:val="20"/>
        </w:rPr>
        <w:t>General overview of the expected overall implementation process of the action plan: (max. 1000 words)</w:t>
      </w:r>
    </w:p>
    <w:tbl>
      <w:tblPr>
        <w:tblStyle w:val="Tabela-Siatka"/>
        <w:tblW w:w="0" w:type="auto"/>
        <w:tblLook w:val="04A0" w:firstRow="1" w:lastRow="0" w:firstColumn="1" w:lastColumn="0" w:noHBand="0" w:noVBand="1"/>
      </w:tblPr>
      <w:tblGrid>
        <w:gridCol w:w="13994"/>
      </w:tblGrid>
      <w:tr w:rsidR="006152D2" w:rsidRPr="004E0B22" w14:paraId="7DF4E37C" w14:textId="77777777" w:rsidTr="00013174">
        <w:tc>
          <w:tcPr>
            <w:tcW w:w="13994" w:type="dxa"/>
            <w:shd w:val="clear" w:color="auto" w:fill="auto"/>
          </w:tcPr>
          <w:p w14:paraId="44FB30F8" w14:textId="77777777" w:rsidR="006152D2" w:rsidRDefault="006152D2" w:rsidP="00F337DA">
            <w:pPr>
              <w:pStyle w:val="Default"/>
              <w:rPr>
                <w:b/>
                <w:bCs/>
                <w:color w:val="323232"/>
                <w:sz w:val="20"/>
                <w:szCs w:val="20"/>
              </w:rPr>
            </w:pPr>
          </w:p>
          <w:p w14:paraId="1D59ED28" w14:textId="66B1F3D3" w:rsidR="057568B6" w:rsidRPr="004E0B22" w:rsidRDefault="004E0B22" w:rsidP="057568B6">
            <w:pPr>
              <w:pStyle w:val="Default"/>
              <w:rPr>
                <w:color w:val="323232"/>
                <w:sz w:val="20"/>
                <w:szCs w:val="20"/>
                <w:lang w:val="en-GB"/>
              </w:rPr>
            </w:pPr>
            <w:r w:rsidRPr="004E0B22">
              <w:rPr>
                <w:color w:val="323232"/>
                <w:sz w:val="20"/>
                <w:szCs w:val="20"/>
                <w:lang w:val="en-GB"/>
              </w:rPr>
              <w:t>The deadlines set in the Strategy for the realisation of individual actions were discussed with the Implementation Team and agreed with those responsible for their implementation in terms of content and administration. The action plan was created so that each responsible unit could implement the tasks successively and within the planned timeframe.</w:t>
            </w:r>
          </w:p>
          <w:p w14:paraId="03BD0E15" w14:textId="77777777" w:rsidR="004E0B22" w:rsidRPr="004E0B22" w:rsidRDefault="004E0B22" w:rsidP="004E0B22">
            <w:pPr>
              <w:pStyle w:val="Default"/>
              <w:rPr>
                <w:color w:val="323232"/>
                <w:sz w:val="20"/>
                <w:szCs w:val="20"/>
                <w:lang w:val="en-GB"/>
              </w:rPr>
            </w:pPr>
            <w:r w:rsidRPr="004E0B22">
              <w:rPr>
                <w:color w:val="323232"/>
                <w:sz w:val="20"/>
                <w:szCs w:val="20"/>
                <w:lang w:val="en-GB"/>
              </w:rPr>
              <w:t>Monitoring of implementation will be carried out by the HR Excellence in Research Logo Team with the proviso that monitoring meetings will take place:</w:t>
            </w:r>
          </w:p>
          <w:p w14:paraId="164F4153" w14:textId="77777777" w:rsidR="004E0B22" w:rsidRDefault="004E0B22" w:rsidP="004E0B22">
            <w:pPr>
              <w:pStyle w:val="Default"/>
              <w:rPr>
                <w:color w:val="323232"/>
                <w:sz w:val="20"/>
                <w:szCs w:val="20"/>
                <w:lang w:val="en-GB"/>
              </w:rPr>
            </w:pPr>
            <w:r w:rsidRPr="004E0B22">
              <w:rPr>
                <w:color w:val="323232"/>
                <w:sz w:val="20"/>
                <w:szCs w:val="20"/>
                <w:lang w:val="en-GB"/>
              </w:rPr>
              <w:t xml:space="preserve">- every 6 months, in order to assess progress in the execution of the planned tasks. The meetings will assess progress in implementing the strategy and marking tasks </w:t>
            </w:r>
          </w:p>
          <w:p w14:paraId="06D1FB3F" w14:textId="58DB8AF0" w:rsidR="004E0B22" w:rsidRPr="004E0B22" w:rsidRDefault="004E0B22" w:rsidP="004E0B22">
            <w:pPr>
              <w:pStyle w:val="Default"/>
              <w:rPr>
                <w:color w:val="323232"/>
                <w:sz w:val="20"/>
                <w:szCs w:val="20"/>
                <w:lang w:val="en-GB"/>
              </w:rPr>
            </w:pPr>
            <w:r>
              <w:rPr>
                <w:color w:val="323232"/>
                <w:sz w:val="20"/>
                <w:szCs w:val="20"/>
                <w:lang w:val="en-GB"/>
              </w:rPr>
              <w:t xml:space="preserve">  </w:t>
            </w:r>
            <w:r w:rsidRPr="004E0B22">
              <w:rPr>
                <w:color w:val="323232"/>
                <w:sz w:val="20"/>
                <w:szCs w:val="20"/>
                <w:lang w:val="en-GB"/>
              </w:rPr>
              <w:t xml:space="preserve">completed. Reports from the meetings will be published on </w:t>
            </w:r>
            <w:r w:rsidR="008B1E0E" w:rsidRPr="00C955BE">
              <w:rPr>
                <w:rFonts w:asciiTheme="minorHAnsi" w:eastAsiaTheme="minorEastAsia" w:hAnsiTheme="minorHAnsi" w:cstheme="minorBidi"/>
                <w:color w:val="323232"/>
                <w:sz w:val="20"/>
                <w:szCs w:val="20"/>
                <w:lang w:val="en-GB"/>
              </w:rPr>
              <w:t>The Academy of Physical Education in</w:t>
            </w:r>
            <w:r w:rsidR="008B1E0E">
              <w:rPr>
                <w:rFonts w:asciiTheme="minorHAnsi" w:eastAsiaTheme="minorEastAsia" w:hAnsiTheme="minorHAnsi" w:cstheme="minorBidi"/>
                <w:color w:val="323232"/>
                <w:sz w:val="22"/>
                <w:szCs w:val="22"/>
                <w:lang w:val="en-GB"/>
              </w:rPr>
              <w:t xml:space="preserve"> </w:t>
            </w:r>
            <w:r w:rsidR="008B1E0E" w:rsidRPr="00AC75B5">
              <w:rPr>
                <w:color w:val="323232"/>
                <w:sz w:val="20"/>
                <w:szCs w:val="20"/>
                <w:lang w:val="en-GB"/>
              </w:rPr>
              <w:t>Katowice</w:t>
            </w:r>
            <w:r w:rsidR="008B1E0E">
              <w:rPr>
                <w:color w:val="323232"/>
                <w:sz w:val="20"/>
                <w:szCs w:val="20"/>
                <w:lang w:val="en-GB"/>
              </w:rPr>
              <w:t xml:space="preserve"> </w:t>
            </w:r>
            <w:r w:rsidRPr="004E0B22">
              <w:rPr>
                <w:color w:val="323232"/>
                <w:sz w:val="20"/>
                <w:szCs w:val="20"/>
                <w:lang w:val="en-GB"/>
              </w:rPr>
              <w:t xml:space="preserve"> website.</w:t>
            </w:r>
          </w:p>
          <w:p w14:paraId="40A05B88" w14:textId="77777777" w:rsidR="004E0B22" w:rsidRPr="004E0B22" w:rsidRDefault="004E0B22" w:rsidP="004E0B22">
            <w:pPr>
              <w:pStyle w:val="Default"/>
              <w:rPr>
                <w:color w:val="323232"/>
                <w:sz w:val="20"/>
                <w:szCs w:val="20"/>
                <w:lang w:val="en-GB"/>
              </w:rPr>
            </w:pPr>
            <w:r w:rsidRPr="004E0B22">
              <w:rPr>
                <w:color w:val="323232"/>
                <w:sz w:val="20"/>
                <w:szCs w:val="20"/>
                <w:lang w:val="en-GB"/>
              </w:rPr>
              <w:t>- after two years from the award of the HR Excellence in Research Logo, in order to audit the company's own assessment of the effects of implementing the Strategy.</w:t>
            </w:r>
          </w:p>
          <w:p w14:paraId="722B00AE" w14:textId="70CA9249" w:rsidR="006152D2" w:rsidRDefault="006152D2" w:rsidP="004E0B22">
            <w:pPr>
              <w:pStyle w:val="Default"/>
              <w:rPr>
                <w:color w:val="323232"/>
                <w:sz w:val="20"/>
                <w:szCs w:val="20"/>
                <w:lang w:val="en-GB"/>
              </w:rPr>
            </w:pPr>
          </w:p>
          <w:p w14:paraId="4D206EDE" w14:textId="0D706FD4" w:rsidR="004E0B22" w:rsidRPr="004E0B22" w:rsidRDefault="004E0B22" w:rsidP="004E0B22">
            <w:pPr>
              <w:pStyle w:val="Default"/>
              <w:rPr>
                <w:color w:val="323232"/>
                <w:sz w:val="20"/>
                <w:szCs w:val="20"/>
                <w:lang w:val="en-GB"/>
              </w:rPr>
            </w:pPr>
            <w:r w:rsidRPr="004E0B22">
              <w:rPr>
                <w:color w:val="323232"/>
                <w:sz w:val="20"/>
                <w:szCs w:val="20"/>
                <w:lang w:val="en-GB"/>
              </w:rPr>
              <w:t xml:space="preserve">The results will be published on </w:t>
            </w:r>
            <w:r w:rsidRPr="00C955BE">
              <w:rPr>
                <w:rFonts w:asciiTheme="minorHAnsi" w:eastAsiaTheme="minorEastAsia" w:hAnsiTheme="minorHAnsi" w:cstheme="minorBidi"/>
                <w:color w:val="323232"/>
                <w:sz w:val="20"/>
                <w:szCs w:val="20"/>
                <w:lang w:val="en-GB"/>
              </w:rPr>
              <w:t>The Academy of Physical Education in</w:t>
            </w:r>
            <w:r>
              <w:rPr>
                <w:rFonts w:asciiTheme="minorHAnsi" w:eastAsiaTheme="minorEastAsia" w:hAnsiTheme="minorHAnsi" w:cstheme="minorBidi"/>
                <w:color w:val="323232"/>
                <w:sz w:val="22"/>
                <w:szCs w:val="22"/>
                <w:lang w:val="en-GB"/>
              </w:rPr>
              <w:t xml:space="preserve"> </w:t>
            </w:r>
            <w:r w:rsidRPr="00AC75B5">
              <w:rPr>
                <w:color w:val="323232"/>
                <w:sz w:val="20"/>
                <w:szCs w:val="20"/>
                <w:lang w:val="en-GB"/>
              </w:rPr>
              <w:t>Katowice</w:t>
            </w:r>
            <w:r w:rsidRPr="004E0B22">
              <w:rPr>
                <w:color w:val="323232"/>
                <w:sz w:val="20"/>
                <w:szCs w:val="20"/>
                <w:lang w:val="en-GB"/>
              </w:rPr>
              <w:t xml:space="preserve"> website dedicated to the HR Excellence in Research Logo. Four years after the award of the HR Excellence in Research Logo, external experts from the European Commission will be invited to conduct an external analysis on the implementation of this Strategy. The report of the external analysis will be published on </w:t>
            </w:r>
            <w:r w:rsidRPr="00C955BE">
              <w:rPr>
                <w:rFonts w:asciiTheme="minorHAnsi" w:eastAsiaTheme="minorEastAsia" w:hAnsiTheme="minorHAnsi" w:cstheme="minorBidi"/>
                <w:color w:val="323232"/>
                <w:sz w:val="20"/>
                <w:szCs w:val="20"/>
                <w:lang w:val="en-GB"/>
              </w:rPr>
              <w:t>The Academy of Physical Education in</w:t>
            </w:r>
            <w:r>
              <w:rPr>
                <w:rFonts w:asciiTheme="minorHAnsi" w:eastAsiaTheme="minorEastAsia" w:hAnsiTheme="minorHAnsi" w:cstheme="minorBidi"/>
                <w:color w:val="323232"/>
                <w:sz w:val="22"/>
                <w:szCs w:val="22"/>
                <w:lang w:val="en-GB"/>
              </w:rPr>
              <w:t xml:space="preserve"> </w:t>
            </w:r>
            <w:r w:rsidRPr="00AC75B5">
              <w:rPr>
                <w:color w:val="323232"/>
                <w:sz w:val="20"/>
                <w:szCs w:val="20"/>
                <w:lang w:val="en-GB"/>
              </w:rPr>
              <w:t>Katowice</w:t>
            </w:r>
            <w:r w:rsidRPr="004E0B22">
              <w:rPr>
                <w:color w:val="323232"/>
                <w:sz w:val="20"/>
                <w:szCs w:val="20"/>
                <w:lang w:val="en-GB"/>
              </w:rPr>
              <w:t xml:space="preserve"> website.</w:t>
            </w:r>
          </w:p>
          <w:p w14:paraId="292871E1" w14:textId="77777777" w:rsidR="008B1E0E" w:rsidRDefault="008B1E0E" w:rsidP="057568B6">
            <w:pPr>
              <w:pStyle w:val="Default"/>
              <w:rPr>
                <w:color w:val="323232"/>
                <w:sz w:val="20"/>
                <w:szCs w:val="20"/>
                <w:lang w:val="en-GB"/>
              </w:rPr>
            </w:pPr>
          </w:p>
          <w:p w14:paraId="42C6D796" w14:textId="5370CAFF" w:rsidR="006152D2" w:rsidRPr="004E0B22" w:rsidRDefault="004E0B22" w:rsidP="057568B6">
            <w:pPr>
              <w:pStyle w:val="Default"/>
              <w:rPr>
                <w:color w:val="323232"/>
                <w:sz w:val="20"/>
                <w:szCs w:val="20"/>
                <w:lang w:val="en-GB"/>
              </w:rPr>
            </w:pPr>
            <w:r w:rsidRPr="004E0B22">
              <w:rPr>
                <w:color w:val="323232"/>
                <w:sz w:val="20"/>
                <w:szCs w:val="20"/>
                <w:lang w:val="en-GB"/>
              </w:rPr>
              <w:t xml:space="preserve">This strategy has been published on the website of </w:t>
            </w:r>
            <w:r w:rsidR="008B1E0E" w:rsidRPr="00C955BE">
              <w:rPr>
                <w:rFonts w:asciiTheme="minorHAnsi" w:eastAsiaTheme="minorEastAsia" w:hAnsiTheme="minorHAnsi" w:cstheme="minorBidi"/>
                <w:color w:val="323232"/>
                <w:sz w:val="20"/>
                <w:szCs w:val="20"/>
                <w:lang w:val="en-GB"/>
              </w:rPr>
              <w:t>The Academy of Physical Education in</w:t>
            </w:r>
            <w:r w:rsidR="008B1E0E">
              <w:rPr>
                <w:rFonts w:asciiTheme="minorHAnsi" w:eastAsiaTheme="minorEastAsia" w:hAnsiTheme="minorHAnsi" w:cstheme="minorBidi"/>
                <w:color w:val="323232"/>
                <w:sz w:val="22"/>
                <w:szCs w:val="22"/>
                <w:lang w:val="en-GB"/>
              </w:rPr>
              <w:t xml:space="preserve"> </w:t>
            </w:r>
            <w:r w:rsidR="008B1E0E" w:rsidRPr="00AC75B5">
              <w:rPr>
                <w:color w:val="323232"/>
                <w:sz w:val="20"/>
                <w:szCs w:val="20"/>
                <w:lang w:val="en-GB"/>
              </w:rPr>
              <w:t>Katowice</w:t>
            </w:r>
            <w:r w:rsidR="008B1E0E">
              <w:rPr>
                <w:color w:val="323232"/>
                <w:sz w:val="20"/>
                <w:szCs w:val="20"/>
                <w:lang w:val="en-GB"/>
              </w:rPr>
              <w:t>.</w:t>
            </w:r>
          </w:p>
          <w:p w14:paraId="6E1831B3" w14:textId="77777777" w:rsidR="006152D2" w:rsidRPr="004E0B22" w:rsidRDefault="006152D2" w:rsidP="00F337DA">
            <w:pPr>
              <w:pStyle w:val="Default"/>
              <w:rPr>
                <w:b/>
                <w:bCs/>
                <w:color w:val="323232"/>
                <w:sz w:val="20"/>
                <w:szCs w:val="20"/>
                <w:lang w:val="en-GB"/>
              </w:rPr>
            </w:pPr>
          </w:p>
        </w:tc>
      </w:tr>
    </w:tbl>
    <w:p w14:paraId="54E11D2A" w14:textId="77777777" w:rsidR="006152D2" w:rsidRPr="004E0B22" w:rsidRDefault="006152D2" w:rsidP="00F337DA">
      <w:pPr>
        <w:pStyle w:val="Default"/>
        <w:rPr>
          <w:b/>
          <w:bCs/>
          <w:color w:val="323232"/>
          <w:sz w:val="20"/>
          <w:szCs w:val="20"/>
          <w:lang w:val="en-GB"/>
        </w:rPr>
      </w:pPr>
    </w:p>
    <w:p w14:paraId="31126E5D" w14:textId="77777777" w:rsidR="006152D2" w:rsidRPr="004E0B22" w:rsidRDefault="006152D2" w:rsidP="00F337DA">
      <w:pPr>
        <w:pStyle w:val="Default"/>
        <w:rPr>
          <w:b/>
          <w:bCs/>
          <w:color w:val="323232"/>
          <w:sz w:val="20"/>
          <w:szCs w:val="20"/>
          <w:lang w:val="en-GB"/>
        </w:rPr>
      </w:pPr>
    </w:p>
    <w:p w14:paraId="2DE403A5" w14:textId="46233658" w:rsidR="006152D2" w:rsidRDefault="00B3067D" w:rsidP="00F337DA">
      <w:pPr>
        <w:pStyle w:val="Default"/>
        <w:rPr>
          <w:b/>
          <w:bCs/>
          <w:color w:val="323232"/>
          <w:sz w:val="20"/>
          <w:szCs w:val="20"/>
        </w:rPr>
      </w:pPr>
      <w:r>
        <w:rPr>
          <w:b/>
          <w:bCs/>
          <w:color w:val="323232"/>
          <w:sz w:val="20"/>
          <w:szCs w:val="20"/>
        </w:rPr>
        <w:t>C</w:t>
      </w:r>
      <w:r w:rsidRPr="00B3067D">
        <w:rPr>
          <w:b/>
          <w:bCs/>
          <w:color w:val="323232"/>
          <w:sz w:val="20"/>
          <w:szCs w:val="20"/>
        </w:rPr>
        <w:t>hecklist</w:t>
      </w:r>
    </w:p>
    <w:tbl>
      <w:tblPr>
        <w:tblStyle w:val="Tabela-Siatka"/>
        <w:tblW w:w="0" w:type="auto"/>
        <w:tblLook w:val="04A0" w:firstRow="1" w:lastRow="0" w:firstColumn="1" w:lastColumn="0" w:noHBand="0" w:noVBand="1"/>
      </w:tblPr>
      <w:tblGrid>
        <w:gridCol w:w="2830"/>
        <w:gridCol w:w="11164"/>
      </w:tblGrid>
      <w:tr w:rsidR="006152D2" w14:paraId="3219C2F0" w14:textId="77777777" w:rsidTr="006152D2">
        <w:tc>
          <w:tcPr>
            <w:tcW w:w="2830" w:type="dxa"/>
            <w:shd w:val="clear" w:color="auto" w:fill="DEEAF6" w:themeFill="accent1" w:themeFillTint="33"/>
          </w:tcPr>
          <w:p w14:paraId="5AE71BCC" w14:textId="2DE84932" w:rsidR="006152D2" w:rsidRDefault="00B3067D" w:rsidP="00F337DA">
            <w:pPr>
              <w:pStyle w:val="Default"/>
              <w:rPr>
                <w:b/>
                <w:bCs/>
                <w:color w:val="323232"/>
                <w:sz w:val="20"/>
                <w:szCs w:val="20"/>
              </w:rPr>
            </w:pPr>
            <w:r>
              <w:rPr>
                <w:b/>
                <w:bCs/>
                <w:color w:val="323232"/>
                <w:sz w:val="20"/>
                <w:szCs w:val="20"/>
              </w:rPr>
              <w:t>Q</w:t>
            </w:r>
            <w:r w:rsidRPr="00B3067D">
              <w:rPr>
                <w:b/>
                <w:bCs/>
                <w:color w:val="323232"/>
                <w:sz w:val="20"/>
                <w:szCs w:val="20"/>
              </w:rPr>
              <w:t>uestion of the checklist</w:t>
            </w:r>
          </w:p>
        </w:tc>
        <w:tc>
          <w:tcPr>
            <w:tcW w:w="11164" w:type="dxa"/>
            <w:shd w:val="clear" w:color="auto" w:fill="DEEAF6" w:themeFill="accent1" w:themeFillTint="33"/>
          </w:tcPr>
          <w:p w14:paraId="30CB42FF" w14:textId="70741668" w:rsidR="006152D2" w:rsidRPr="00B3067D" w:rsidRDefault="00B3067D" w:rsidP="00F337DA">
            <w:pPr>
              <w:pStyle w:val="Default"/>
              <w:rPr>
                <w:bCs/>
                <w:color w:val="323232"/>
                <w:sz w:val="20"/>
                <w:szCs w:val="20"/>
              </w:rPr>
            </w:pPr>
            <w:r w:rsidRPr="00B3067D">
              <w:rPr>
                <w:bCs/>
                <w:color w:val="323232"/>
                <w:sz w:val="20"/>
                <w:szCs w:val="20"/>
              </w:rPr>
              <w:t>Detailed description and justification</w:t>
            </w:r>
          </w:p>
        </w:tc>
      </w:tr>
      <w:tr w:rsidR="006152D2" w14:paraId="03218E1D" w14:textId="77777777" w:rsidTr="006152D2">
        <w:tc>
          <w:tcPr>
            <w:tcW w:w="2830" w:type="dxa"/>
          </w:tcPr>
          <w:p w14:paraId="40122C5B" w14:textId="4AA28E60" w:rsidR="006152D2" w:rsidRDefault="007E3CC2" w:rsidP="00F337DA">
            <w:pPr>
              <w:pStyle w:val="Default"/>
              <w:rPr>
                <w:b/>
                <w:bCs/>
                <w:color w:val="323232"/>
                <w:sz w:val="20"/>
                <w:szCs w:val="20"/>
              </w:rPr>
            </w:pPr>
            <w:r w:rsidRPr="007E3CC2">
              <w:rPr>
                <w:b/>
                <w:bCs/>
                <w:color w:val="323232"/>
                <w:sz w:val="20"/>
                <w:szCs w:val="20"/>
              </w:rPr>
              <w:t xml:space="preserve">How will the implementation committee and/or steering </w:t>
            </w:r>
            <w:r w:rsidRPr="007E3CC2">
              <w:rPr>
                <w:b/>
                <w:bCs/>
                <w:color w:val="323232"/>
                <w:sz w:val="20"/>
                <w:szCs w:val="20"/>
              </w:rPr>
              <w:lastRenderedPageBreak/>
              <w:t>group regularly oversee progress?</w:t>
            </w:r>
          </w:p>
        </w:tc>
        <w:tc>
          <w:tcPr>
            <w:tcW w:w="11164" w:type="dxa"/>
          </w:tcPr>
          <w:p w14:paraId="6209FA52" w14:textId="77777777" w:rsidR="007E3CC2" w:rsidRPr="00B3067D" w:rsidRDefault="007E3CC2" w:rsidP="007E3CC2">
            <w:pPr>
              <w:pStyle w:val="Default"/>
              <w:rPr>
                <w:bCs/>
                <w:color w:val="323232"/>
                <w:sz w:val="20"/>
                <w:szCs w:val="20"/>
              </w:rPr>
            </w:pPr>
            <w:r w:rsidRPr="00B3067D">
              <w:rPr>
                <w:bCs/>
                <w:color w:val="323232"/>
                <w:sz w:val="20"/>
                <w:szCs w:val="20"/>
              </w:rPr>
              <w:lastRenderedPageBreak/>
              <w:t>A crucial role will be played by the Implementation Committee or Steering Group in overseeing the progress of initiatives such as the HRS4R (Human Resources Strategy for Researchers) implementation. Here are key strategies planned to be utilized for regularly overseeing progress:</w:t>
            </w:r>
          </w:p>
          <w:p w14:paraId="33D505E3" w14:textId="77777777" w:rsidR="007E3CC2" w:rsidRPr="00B3067D" w:rsidRDefault="007E3CC2" w:rsidP="007E3CC2">
            <w:pPr>
              <w:pStyle w:val="Default"/>
              <w:rPr>
                <w:bCs/>
                <w:color w:val="323232"/>
                <w:sz w:val="20"/>
                <w:szCs w:val="20"/>
              </w:rPr>
            </w:pPr>
          </w:p>
          <w:p w14:paraId="2330078F" w14:textId="308C7770" w:rsidR="007E3CC2" w:rsidRPr="00B3067D" w:rsidRDefault="007E3CC2" w:rsidP="007E3CC2">
            <w:pPr>
              <w:pStyle w:val="Default"/>
              <w:rPr>
                <w:b/>
                <w:bCs/>
                <w:color w:val="323232"/>
                <w:sz w:val="20"/>
                <w:szCs w:val="20"/>
              </w:rPr>
            </w:pPr>
            <w:r w:rsidRPr="00B3067D">
              <w:rPr>
                <w:bCs/>
                <w:color w:val="323232"/>
                <w:sz w:val="20"/>
                <w:szCs w:val="20"/>
              </w:rPr>
              <w:t xml:space="preserve">1. </w:t>
            </w:r>
            <w:r w:rsidRPr="00B3067D">
              <w:rPr>
                <w:b/>
                <w:bCs/>
                <w:color w:val="323232"/>
                <w:sz w:val="20"/>
                <w:szCs w:val="20"/>
              </w:rPr>
              <w:t>Regular Meetings</w:t>
            </w:r>
          </w:p>
          <w:p w14:paraId="5AFB2D36" w14:textId="17CECDA5" w:rsidR="007E3CC2" w:rsidRPr="00B3067D" w:rsidRDefault="007E3CC2" w:rsidP="007E3CC2">
            <w:pPr>
              <w:pStyle w:val="Default"/>
              <w:rPr>
                <w:bCs/>
                <w:color w:val="323232"/>
                <w:sz w:val="20"/>
                <w:szCs w:val="20"/>
              </w:rPr>
            </w:pPr>
            <w:r w:rsidRPr="00B3067D">
              <w:rPr>
                <w:bCs/>
                <w:color w:val="323232"/>
                <w:sz w:val="20"/>
                <w:szCs w:val="20"/>
              </w:rPr>
              <w:t xml:space="preserve">   - Frequency: Regular meetings will be scheduled by the committee (e.g., monthly, quarterly) to review progress, address challenges, and make strategic decisions.</w:t>
            </w:r>
          </w:p>
          <w:p w14:paraId="71024DC0" w14:textId="77777777" w:rsidR="007E3CC2" w:rsidRPr="00B3067D" w:rsidRDefault="007E3CC2" w:rsidP="007E3CC2">
            <w:pPr>
              <w:pStyle w:val="Default"/>
              <w:rPr>
                <w:bCs/>
                <w:color w:val="323232"/>
                <w:sz w:val="20"/>
                <w:szCs w:val="20"/>
              </w:rPr>
            </w:pPr>
            <w:r w:rsidRPr="00B3067D">
              <w:rPr>
                <w:bCs/>
                <w:color w:val="323232"/>
                <w:sz w:val="20"/>
                <w:szCs w:val="20"/>
              </w:rPr>
              <w:t xml:space="preserve">   - Agendas: Structured agendas focusing on progress updates, review of key performance indicators (KPIs), and discussions on any obstacles encountered will be utilized during meetings.</w:t>
            </w:r>
          </w:p>
          <w:p w14:paraId="006DB67D" w14:textId="77777777" w:rsidR="007E3CC2" w:rsidRPr="00B3067D" w:rsidRDefault="007E3CC2" w:rsidP="007E3CC2">
            <w:pPr>
              <w:pStyle w:val="Default"/>
              <w:rPr>
                <w:bCs/>
                <w:color w:val="323232"/>
                <w:sz w:val="20"/>
                <w:szCs w:val="20"/>
              </w:rPr>
            </w:pPr>
          </w:p>
          <w:p w14:paraId="0BFE9714" w14:textId="77777777" w:rsidR="007E3CC2" w:rsidRPr="00B3067D" w:rsidRDefault="007E3CC2" w:rsidP="007E3CC2">
            <w:pPr>
              <w:pStyle w:val="Default"/>
              <w:rPr>
                <w:bCs/>
                <w:color w:val="323232"/>
                <w:sz w:val="20"/>
                <w:szCs w:val="20"/>
              </w:rPr>
            </w:pPr>
            <w:r w:rsidRPr="00B3067D">
              <w:rPr>
                <w:bCs/>
                <w:color w:val="323232"/>
                <w:sz w:val="20"/>
                <w:szCs w:val="20"/>
              </w:rPr>
              <w:t xml:space="preserve">2. </w:t>
            </w:r>
            <w:r w:rsidRPr="00B3067D">
              <w:rPr>
                <w:b/>
                <w:bCs/>
                <w:color w:val="323232"/>
                <w:sz w:val="20"/>
                <w:szCs w:val="20"/>
              </w:rPr>
              <w:t>Progress Reports</w:t>
            </w:r>
          </w:p>
          <w:p w14:paraId="40F6A08D" w14:textId="77777777" w:rsidR="007E3CC2" w:rsidRPr="00B3067D" w:rsidRDefault="007E3CC2" w:rsidP="007E3CC2">
            <w:pPr>
              <w:pStyle w:val="Default"/>
              <w:rPr>
                <w:bCs/>
                <w:color w:val="323232"/>
                <w:sz w:val="20"/>
                <w:szCs w:val="20"/>
              </w:rPr>
            </w:pPr>
          </w:p>
          <w:p w14:paraId="75942BCB" w14:textId="73B3F121" w:rsidR="007E3CC2" w:rsidRPr="00B3067D" w:rsidRDefault="007E3CC2" w:rsidP="007E3CC2">
            <w:pPr>
              <w:pStyle w:val="Default"/>
              <w:rPr>
                <w:bCs/>
                <w:color w:val="323232"/>
                <w:sz w:val="20"/>
                <w:szCs w:val="20"/>
              </w:rPr>
            </w:pPr>
            <w:r w:rsidRPr="00B3067D">
              <w:rPr>
                <w:bCs/>
                <w:color w:val="323232"/>
                <w:sz w:val="20"/>
                <w:szCs w:val="20"/>
              </w:rPr>
              <w:t xml:space="preserve">   - Submission: Regular progress reports detailing achievements, challenges, and next steps will be submitted by working groups or individuals responsible for specific actions within the HRS4R plan.</w:t>
            </w:r>
          </w:p>
          <w:p w14:paraId="5061015B" w14:textId="77777777" w:rsidR="007E3CC2" w:rsidRPr="00B3067D" w:rsidRDefault="007E3CC2" w:rsidP="007E3CC2">
            <w:pPr>
              <w:pStyle w:val="Default"/>
              <w:rPr>
                <w:bCs/>
                <w:color w:val="323232"/>
                <w:sz w:val="20"/>
                <w:szCs w:val="20"/>
              </w:rPr>
            </w:pPr>
            <w:r w:rsidRPr="00B3067D">
              <w:rPr>
                <w:bCs/>
                <w:color w:val="323232"/>
                <w:sz w:val="20"/>
                <w:szCs w:val="20"/>
              </w:rPr>
              <w:t xml:space="preserve">   - Analysis: These reports will be analyzed by the committee to gauge progress against the planned timeline and objectives.</w:t>
            </w:r>
          </w:p>
          <w:p w14:paraId="347DEE94" w14:textId="77777777" w:rsidR="007E3CC2" w:rsidRPr="00B3067D" w:rsidRDefault="007E3CC2" w:rsidP="007E3CC2">
            <w:pPr>
              <w:pStyle w:val="Default"/>
              <w:rPr>
                <w:bCs/>
                <w:color w:val="323232"/>
                <w:sz w:val="20"/>
                <w:szCs w:val="20"/>
              </w:rPr>
            </w:pPr>
          </w:p>
          <w:p w14:paraId="5E367A88" w14:textId="77777777" w:rsidR="007E3CC2" w:rsidRPr="00B3067D" w:rsidRDefault="007E3CC2" w:rsidP="007E3CC2">
            <w:pPr>
              <w:pStyle w:val="Default"/>
              <w:rPr>
                <w:bCs/>
                <w:color w:val="323232"/>
                <w:sz w:val="20"/>
                <w:szCs w:val="20"/>
              </w:rPr>
            </w:pPr>
            <w:r w:rsidRPr="00B3067D">
              <w:rPr>
                <w:bCs/>
                <w:color w:val="323232"/>
                <w:sz w:val="20"/>
                <w:szCs w:val="20"/>
              </w:rPr>
              <w:t>3</w:t>
            </w:r>
            <w:r w:rsidRPr="00B3067D">
              <w:rPr>
                <w:b/>
                <w:bCs/>
                <w:color w:val="323232"/>
                <w:sz w:val="20"/>
                <w:szCs w:val="20"/>
              </w:rPr>
              <w:t>. KPI Monitoring</w:t>
            </w:r>
          </w:p>
          <w:p w14:paraId="6B079A48" w14:textId="77777777" w:rsidR="007E3CC2" w:rsidRPr="00B3067D" w:rsidRDefault="007E3CC2" w:rsidP="007E3CC2">
            <w:pPr>
              <w:pStyle w:val="Default"/>
              <w:rPr>
                <w:bCs/>
                <w:color w:val="323232"/>
                <w:sz w:val="20"/>
                <w:szCs w:val="20"/>
              </w:rPr>
            </w:pPr>
          </w:p>
          <w:p w14:paraId="1DB6A50F" w14:textId="77777777" w:rsidR="007E3CC2" w:rsidRPr="00B3067D" w:rsidRDefault="007E3CC2" w:rsidP="007E3CC2">
            <w:pPr>
              <w:pStyle w:val="Default"/>
              <w:rPr>
                <w:bCs/>
                <w:color w:val="323232"/>
                <w:sz w:val="20"/>
                <w:szCs w:val="20"/>
              </w:rPr>
            </w:pPr>
            <w:r w:rsidRPr="00B3067D">
              <w:rPr>
                <w:bCs/>
                <w:color w:val="323232"/>
                <w:sz w:val="20"/>
                <w:szCs w:val="20"/>
              </w:rPr>
              <w:t xml:space="preserve">   - Identification: Key performance indicators relevant to the objectives of the HRS4R action plan will be identified by the committee at the outset.</w:t>
            </w:r>
          </w:p>
          <w:p w14:paraId="02E6EF51" w14:textId="77777777" w:rsidR="007E3CC2" w:rsidRPr="00B3067D" w:rsidRDefault="007E3CC2" w:rsidP="007E3CC2">
            <w:pPr>
              <w:pStyle w:val="Default"/>
              <w:rPr>
                <w:bCs/>
                <w:color w:val="323232"/>
                <w:sz w:val="20"/>
                <w:szCs w:val="20"/>
              </w:rPr>
            </w:pPr>
          </w:p>
          <w:p w14:paraId="7077B91C" w14:textId="77777777" w:rsidR="007E3CC2" w:rsidRPr="00B3067D" w:rsidRDefault="007E3CC2" w:rsidP="007E3CC2">
            <w:pPr>
              <w:pStyle w:val="Default"/>
              <w:rPr>
                <w:bCs/>
                <w:color w:val="323232"/>
                <w:sz w:val="20"/>
                <w:szCs w:val="20"/>
              </w:rPr>
            </w:pPr>
            <w:r w:rsidRPr="00B3067D">
              <w:rPr>
                <w:bCs/>
                <w:color w:val="323232"/>
                <w:sz w:val="20"/>
                <w:szCs w:val="20"/>
              </w:rPr>
              <w:t xml:space="preserve">   - Dashboard: A dashboard or tracking tool will often be utilized to monitor these KPIs, providing a visual representation of progress and highlighting areas needing attention.</w:t>
            </w:r>
          </w:p>
          <w:p w14:paraId="3C055A57" w14:textId="77777777" w:rsidR="007E3CC2" w:rsidRPr="00B3067D" w:rsidRDefault="007E3CC2" w:rsidP="007E3CC2">
            <w:pPr>
              <w:pStyle w:val="Default"/>
              <w:rPr>
                <w:bCs/>
                <w:color w:val="323232"/>
                <w:sz w:val="20"/>
                <w:szCs w:val="20"/>
              </w:rPr>
            </w:pPr>
          </w:p>
          <w:p w14:paraId="34678D0E" w14:textId="77777777" w:rsidR="007E3CC2" w:rsidRPr="00B3067D" w:rsidRDefault="007E3CC2" w:rsidP="007E3CC2">
            <w:pPr>
              <w:pStyle w:val="Default"/>
              <w:rPr>
                <w:bCs/>
                <w:color w:val="323232"/>
                <w:sz w:val="20"/>
                <w:szCs w:val="20"/>
              </w:rPr>
            </w:pPr>
            <w:r w:rsidRPr="00B3067D">
              <w:rPr>
                <w:bCs/>
                <w:color w:val="323232"/>
                <w:sz w:val="20"/>
                <w:szCs w:val="20"/>
              </w:rPr>
              <w:t xml:space="preserve"> 4.</w:t>
            </w:r>
            <w:r w:rsidRPr="00B3067D">
              <w:rPr>
                <w:b/>
                <w:bCs/>
                <w:color w:val="323232"/>
                <w:sz w:val="20"/>
                <w:szCs w:val="20"/>
              </w:rPr>
              <w:t xml:space="preserve"> Stakeholder Engagement</w:t>
            </w:r>
          </w:p>
          <w:p w14:paraId="039B1693" w14:textId="77777777" w:rsidR="007E3CC2" w:rsidRPr="00B3067D" w:rsidRDefault="007E3CC2" w:rsidP="007E3CC2">
            <w:pPr>
              <w:pStyle w:val="Default"/>
              <w:rPr>
                <w:bCs/>
                <w:color w:val="323232"/>
                <w:sz w:val="20"/>
                <w:szCs w:val="20"/>
              </w:rPr>
            </w:pPr>
          </w:p>
          <w:p w14:paraId="5C87201E" w14:textId="5936760C" w:rsidR="007E3CC2" w:rsidRPr="00B3067D" w:rsidRDefault="007E3CC2" w:rsidP="007E3CC2">
            <w:pPr>
              <w:pStyle w:val="Default"/>
              <w:rPr>
                <w:bCs/>
                <w:color w:val="323232"/>
                <w:sz w:val="20"/>
                <w:szCs w:val="20"/>
              </w:rPr>
            </w:pPr>
            <w:r w:rsidRPr="00B3067D">
              <w:rPr>
                <w:bCs/>
                <w:color w:val="323232"/>
                <w:sz w:val="20"/>
                <w:szCs w:val="20"/>
              </w:rPr>
              <w:t xml:space="preserve">   - Feedback Mechanisms: Channels for receiving feedback from researchers and other stakeholders affected by the HRS4R implementation will be established by the committee.</w:t>
            </w:r>
          </w:p>
          <w:p w14:paraId="46E7F571" w14:textId="77777777" w:rsidR="007E3CC2" w:rsidRPr="00B3067D" w:rsidRDefault="007E3CC2" w:rsidP="007E3CC2">
            <w:pPr>
              <w:pStyle w:val="Default"/>
              <w:rPr>
                <w:bCs/>
                <w:color w:val="323232"/>
                <w:sz w:val="20"/>
                <w:szCs w:val="20"/>
              </w:rPr>
            </w:pPr>
            <w:r w:rsidRPr="00B3067D">
              <w:rPr>
                <w:bCs/>
                <w:color w:val="323232"/>
                <w:sz w:val="20"/>
                <w:szCs w:val="20"/>
              </w:rPr>
              <w:t xml:space="preserve">   - Engagement Activities: Regular forums, surveys, or focus groups may be organized to gather insights and suggestions from the broader community.</w:t>
            </w:r>
          </w:p>
          <w:p w14:paraId="4BBFC206" w14:textId="77777777" w:rsidR="007E3CC2" w:rsidRPr="00B3067D" w:rsidRDefault="007E3CC2" w:rsidP="007E3CC2">
            <w:pPr>
              <w:pStyle w:val="Default"/>
              <w:rPr>
                <w:bCs/>
                <w:color w:val="323232"/>
                <w:sz w:val="20"/>
                <w:szCs w:val="20"/>
              </w:rPr>
            </w:pPr>
          </w:p>
          <w:p w14:paraId="16832F15" w14:textId="77777777" w:rsidR="007E3CC2" w:rsidRPr="00B3067D" w:rsidRDefault="007E3CC2" w:rsidP="007E3CC2">
            <w:pPr>
              <w:pStyle w:val="Default"/>
              <w:rPr>
                <w:bCs/>
                <w:color w:val="323232"/>
                <w:sz w:val="20"/>
                <w:szCs w:val="20"/>
              </w:rPr>
            </w:pPr>
            <w:r w:rsidRPr="00B3067D">
              <w:rPr>
                <w:bCs/>
                <w:color w:val="323232"/>
                <w:sz w:val="20"/>
                <w:szCs w:val="20"/>
              </w:rPr>
              <w:t xml:space="preserve"> 5. </w:t>
            </w:r>
            <w:r w:rsidRPr="00B3067D">
              <w:rPr>
                <w:b/>
                <w:bCs/>
                <w:color w:val="323232"/>
                <w:sz w:val="20"/>
                <w:szCs w:val="20"/>
              </w:rPr>
              <w:t>Adjustment and Flexibility</w:t>
            </w:r>
          </w:p>
          <w:p w14:paraId="41B1F65F" w14:textId="77777777" w:rsidR="007E3CC2" w:rsidRPr="00B3067D" w:rsidRDefault="007E3CC2" w:rsidP="007E3CC2">
            <w:pPr>
              <w:pStyle w:val="Default"/>
              <w:rPr>
                <w:bCs/>
                <w:color w:val="323232"/>
                <w:sz w:val="20"/>
                <w:szCs w:val="20"/>
              </w:rPr>
            </w:pPr>
          </w:p>
          <w:p w14:paraId="78AA8817" w14:textId="195B9C54" w:rsidR="007E3CC2" w:rsidRPr="00B3067D" w:rsidRDefault="007E3CC2" w:rsidP="007E3CC2">
            <w:pPr>
              <w:pStyle w:val="Default"/>
              <w:rPr>
                <w:bCs/>
                <w:color w:val="323232"/>
                <w:sz w:val="20"/>
                <w:szCs w:val="20"/>
              </w:rPr>
            </w:pPr>
            <w:r w:rsidRPr="00B3067D">
              <w:rPr>
                <w:bCs/>
                <w:color w:val="323232"/>
                <w:sz w:val="20"/>
                <w:szCs w:val="20"/>
              </w:rPr>
              <w:t xml:space="preserve">   - Review of Action Plan: Based on the progress and feedback, the action plan will be reviewed and, if necessary, adjusted by the committee to address unforeseen challenges or take advantage of new opportunities.</w:t>
            </w:r>
          </w:p>
          <w:p w14:paraId="4133DBE8" w14:textId="77777777" w:rsidR="007E3CC2" w:rsidRPr="00B3067D" w:rsidRDefault="007E3CC2" w:rsidP="007E3CC2">
            <w:pPr>
              <w:pStyle w:val="Default"/>
              <w:rPr>
                <w:bCs/>
                <w:color w:val="323232"/>
                <w:sz w:val="20"/>
                <w:szCs w:val="20"/>
              </w:rPr>
            </w:pPr>
            <w:r w:rsidRPr="00B3067D">
              <w:rPr>
                <w:bCs/>
                <w:color w:val="323232"/>
                <w:sz w:val="20"/>
                <w:szCs w:val="20"/>
              </w:rPr>
              <w:t xml:space="preserve">   - Adaptive Strategy: A flexible approach will be maintained by the committee, allowing for adjustments in strategies or timelines to ensure the initiative remains on track.</w:t>
            </w:r>
          </w:p>
          <w:p w14:paraId="7D882F5D" w14:textId="77777777" w:rsidR="007E3CC2" w:rsidRPr="00B3067D" w:rsidRDefault="007E3CC2" w:rsidP="007E3CC2">
            <w:pPr>
              <w:pStyle w:val="Default"/>
              <w:rPr>
                <w:bCs/>
                <w:color w:val="323232"/>
                <w:sz w:val="20"/>
                <w:szCs w:val="20"/>
              </w:rPr>
            </w:pPr>
          </w:p>
          <w:p w14:paraId="6C8E0C0D" w14:textId="77777777" w:rsidR="007E3CC2" w:rsidRPr="00B3067D" w:rsidRDefault="007E3CC2" w:rsidP="007E3CC2">
            <w:pPr>
              <w:pStyle w:val="Default"/>
              <w:rPr>
                <w:bCs/>
                <w:color w:val="323232"/>
                <w:sz w:val="20"/>
                <w:szCs w:val="20"/>
              </w:rPr>
            </w:pPr>
            <w:r w:rsidRPr="00B3067D">
              <w:rPr>
                <w:bCs/>
                <w:color w:val="323232"/>
                <w:sz w:val="20"/>
                <w:szCs w:val="20"/>
              </w:rPr>
              <w:t xml:space="preserve"> 6. </w:t>
            </w:r>
            <w:r w:rsidRPr="00B3067D">
              <w:rPr>
                <w:b/>
                <w:bCs/>
                <w:color w:val="323232"/>
                <w:sz w:val="20"/>
                <w:szCs w:val="20"/>
              </w:rPr>
              <w:t>Communication Strategy</w:t>
            </w:r>
          </w:p>
          <w:p w14:paraId="207145F0" w14:textId="77777777" w:rsidR="007E3CC2" w:rsidRPr="00B3067D" w:rsidRDefault="007E3CC2" w:rsidP="007E3CC2">
            <w:pPr>
              <w:pStyle w:val="Default"/>
              <w:rPr>
                <w:bCs/>
                <w:color w:val="323232"/>
                <w:sz w:val="20"/>
                <w:szCs w:val="20"/>
              </w:rPr>
            </w:pPr>
          </w:p>
          <w:p w14:paraId="48E4BAF2" w14:textId="6A89008E" w:rsidR="007E3CC2" w:rsidRPr="00B3067D" w:rsidRDefault="007E3CC2" w:rsidP="007E3CC2">
            <w:pPr>
              <w:pStyle w:val="Default"/>
              <w:rPr>
                <w:bCs/>
                <w:color w:val="323232"/>
                <w:sz w:val="20"/>
                <w:szCs w:val="20"/>
              </w:rPr>
            </w:pPr>
            <w:r w:rsidRPr="00B3067D">
              <w:rPr>
                <w:bCs/>
                <w:color w:val="323232"/>
                <w:sz w:val="20"/>
                <w:szCs w:val="20"/>
              </w:rPr>
              <w:lastRenderedPageBreak/>
              <w:t xml:space="preserve">   - Regular Updates: Regular communication about the progress of the HRS4R implementation will be made by the committee with the institution, using newsletters, emails, or dedicated web pages.</w:t>
            </w:r>
          </w:p>
          <w:p w14:paraId="09E4BFCB" w14:textId="77777777" w:rsidR="007E3CC2" w:rsidRPr="00B3067D" w:rsidRDefault="007E3CC2" w:rsidP="007E3CC2">
            <w:pPr>
              <w:pStyle w:val="Default"/>
              <w:rPr>
                <w:bCs/>
                <w:color w:val="323232"/>
                <w:sz w:val="20"/>
                <w:szCs w:val="20"/>
              </w:rPr>
            </w:pPr>
            <w:r w:rsidRPr="00B3067D">
              <w:rPr>
                <w:bCs/>
                <w:color w:val="323232"/>
                <w:sz w:val="20"/>
                <w:szCs w:val="20"/>
              </w:rPr>
              <w:t xml:space="preserve">   - Transparency: Transparency about the progress, challenges, and adjustments made to the action plan will be ensured by the committee to foster trust and support from the institution and its stakeholders.</w:t>
            </w:r>
          </w:p>
          <w:p w14:paraId="279E751C" w14:textId="77777777" w:rsidR="007E3CC2" w:rsidRPr="00B3067D" w:rsidRDefault="007E3CC2" w:rsidP="007E3CC2">
            <w:pPr>
              <w:pStyle w:val="Default"/>
              <w:rPr>
                <w:bCs/>
                <w:color w:val="323232"/>
                <w:sz w:val="20"/>
                <w:szCs w:val="20"/>
              </w:rPr>
            </w:pPr>
          </w:p>
          <w:p w14:paraId="04FF8D04" w14:textId="77777777" w:rsidR="007E3CC2" w:rsidRPr="00B3067D" w:rsidRDefault="007E3CC2" w:rsidP="007E3CC2">
            <w:pPr>
              <w:pStyle w:val="Default"/>
              <w:rPr>
                <w:bCs/>
                <w:color w:val="323232"/>
                <w:sz w:val="20"/>
                <w:szCs w:val="20"/>
              </w:rPr>
            </w:pPr>
            <w:r w:rsidRPr="00B3067D">
              <w:rPr>
                <w:bCs/>
                <w:color w:val="323232"/>
                <w:sz w:val="20"/>
                <w:szCs w:val="20"/>
              </w:rPr>
              <w:t xml:space="preserve"> 7.</w:t>
            </w:r>
            <w:r w:rsidRPr="00B3067D">
              <w:rPr>
                <w:b/>
                <w:bCs/>
                <w:color w:val="323232"/>
                <w:sz w:val="20"/>
                <w:szCs w:val="20"/>
              </w:rPr>
              <w:t xml:space="preserve"> External Evaluation and Feedback</w:t>
            </w:r>
          </w:p>
          <w:p w14:paraId="5AD17DC3" w14:textId="77777777" w:rsidR="007E3CC2" w:rsidRPr="00B3067D" w:rsidRDefault="007E3CC2" w:rsidP="007E3CC2">
            <w:pPr>
              <w:pStyle w:val="Default"/>
              <w:rPr>
                <w:bCs/>
                <w:color w:val="323232"/>
                <w:sz w:val="20"/>
                <w:szCs w:val="20"/>
              </w:rPr>
            </w:pPr>
          </w:p>
          <w:p w14:paraId="72CE54A8" w14:textId="24E730B6" w:rsidR="007E3CC2" w:rsidRPr="00B3067D" w:rsidRDefault="007E3CC2" w:rsidP="007E3CC2">
            <w:pPr>
              <w:pStyle w:val="Default"/>
              <w:rPr>
                <w:bCs/>
                <w:color w:val="323232"/>
                <w:sz w:val="20"/>
                <w:szCs w:val="20"/>
              </w:rPr>
            </w:pPr>
            <w:r w:rsidRPr="00B3067D">
              <w:rPr>
                <w:bCs/>
                <w:color w:val="323232"/>
                <w:sz w:val="20"/>
                <w:szCs w:val="20"/>
              </w:rPr>
              <w:t xml:space="preserve">   - Interim Assessments: External experts or evaluators will be engaged by the committee for interim assessments to provide an objective view of the progress and effectiveness of the implementation efforts.</w:t>
            </w:r>
          </w:p>
          <w:p w14:paraId="7092A325" w14:textId="77777777" w:rsidR="007E3CC2" w:rsidRPr="00B3067D" w:rsidRDefault="007E3CC2" w:rsidP="007E3CC2">
            <w:pPr>
              <w:pStyle w:val="Default"/>
              <w:rPr>
                <w:bCs/>
                <w:color w:val="323232"/>
                <w:sz w:val="20"/>
                <w:szCs w:val="20"/>
              </w:rPr>
            </w:pPr>
            <w:r w:rsidRPr="00B3067D">
              <w:rPr>
                <w:bCs/>
                <w:color w:val="323232"/>
                <w:sz w:val="20"/>
                <w:szCs w:val="20"/>
              </w:rPr>
              <w:t xml:space="preserve">   - Benchmarking: Progress will be compared with similar institutions or industry standards by the committee to offer additional insights and motivations.</w:t>
            </w:r>
          </w:p>
          <w:p w14:paraId="4489B4DB" w14:textId="77777777" w:rsidR="007E3CC2" w:rsidRPr="00B3067D" w:rsidRDefault="007E3CC2" w:rsidP="007E3CC2">
            <w:pPr>
              <w:pStyle w:val="Default"/>
              <w:rPr>
                <w:b/>
                <w:bCs/>
                <w:color w:val="323232"/>
                <w:sz w:val="20"/>
                <w:szCs w:val="20"/>
              </w:rPr>
            </w:pPr>
          </w:p>
          <w:p w14:paraId="71EC1D7B" w14:textId="77777777" w:rsidR="007E3CC2" w:rsidRPr="00B3067D" w:rsidRDefault="007E3CC2" w:rsidP="007E3CC2">
            <w:pPr>
              <w:pStyle w:val="Default"/>
              <w:rPr>
                <w:b/>
                <w:bCs/>
                <w:color w:val="323232"/>
                <w:sz w:val="20"/>
                <w:szCs w:val="20"/>
              </w:rPr>
            </w:pPr>
            <w:r w:rsidRPr="00B3067D">
              <w:rPr>
                <w:b/>
                <w:bCs/>
                <w:color w:val="323232"/>
                <w:sz w:val="20"/>
                <w:szCs w:val="20"/>
              </w:rPr>
              <w:t xml:space="preserve"> </w:t>
            </w:r>
            <w:r w:rsidRPr="00B3067D">
              <w:rPr>
                <w:bCs/>
                <w:color w:val="323232"/>
                <w:sz w:val="20"/>
                <w:szCs w:val="20"/>
              </w:rPr>
              <w:t>8.</w:t>
            </w:r>
            <w:r w:rsidRPr="00B3067D">
              <w:rPr>
                <w:b/>
                <w:bCs/>
                <w:color w:val="323232"/>
                <w:sz w:val="20"/>
                <w:szCs w:val="20"/>
              </w:rPr>
              <w:t xml:space="preserve"> Documentation and Record Keeping</w:t>
            </w:r>
          </w:p>
          <w:p w14:paraId="0A33F56B" w14:textId="77777777" w:rsidR="007E3CC2" w:rsidRPr="00B3067D" w:rsidRDefault="007E3CC2" w:rsidP="007E3CC2">
            <w:pPr>
              <w:pStyle w:val="Default"/>
              <w:rPr>
                <w:bCs/>
                <w:color w:val="323232"/>
                <w:sz w:val="20"/>
                <w:szCs w:val="20"/>
              </w:rPr>
            </w:pPr>
          </w:p>
          <w:p w14:paraId="065AB58F" w14:textId="77777777" w:rsidR="007E3CC2" w:rsidRPr="00B3067D" w:rsidRDefault="007E3CC2" w:rsidP="007E3CC2">
            <w:pPr>
              <w:pStyle w:val="Default"/>
              <w:rPr>
                <w:bCs/>
                <w:color w:val="323232"/>
                <w:sz w:val="20"/>
                <w:szCs w:val="20"/>
              </w:rPr>
            </w:pPr>
            <w:r w:rsidRPr="00B3067D">
              <w:rPr>
                <w:bCs/>
                <w:color w:val="323232"/>
                <w:sz w:val="20"/>
                <w:szCs w:val="20"/>
              </w:rPr>
              <w:t xml:space="preserve">   - Comprehensive Records: Detailed documentation of meetings, decisions, and progress reports will be ensured by the committee for accountability and for future reference.</w:t>
            </w:r>
          </w:p>
          <w:p w14:paraId="60F3DE74" w14:textId="77777777" w:rsidR="007E3CC2" w:rsidRPr="00B3067D" w:rsidRDefault="007E3CC2" w:rsidP="007E3CC2">
            <w:pPr>
              <w:pStyle w:val="Default"/>
              <w:rPr>
                <w:bCs/>
                <w:color w:val="323232"/>
                <w:sz w:val="20"/>
                <w:szCs w:val="20"/>
              </w:rPr>
            </w:pPr>
          </w:p>
          <w:p w14:paraId="06A9E821" w14:textId="77777777" w:rsidR="007E3CC2" w:rsidRPr="00B3067D" w:rsidRDefault="007E3CC2" w:rsidP="007E3CC2">
            <w:pPr>
              <w:pStyle w:val="Default"/>
              <w:rPr>
                <w:bCs/>
                <w:color w:val="323232"/>
                <w:sz w:val="20"/>
                <w:szCs w:val="20"/>
              </w:rPr>
            </w:pPr>
            <w:r w:rsidRPr="00B3067D">
              <w:rPr>
                <w:bCs/>
                <w:color w:val="323232"/>
                <w:sz w:val="20"/>
                <w:szCs w:val="20"/>
              </w:rPr>
              <w:t xml:space="preserve">   - Success Stories: Success stories and lessons learned will be documented and shared by the committee to motivate the team and the wider community.</w:t>
            </w:r>
          </w:p>
          <w:p w14:paraId="3F3AE140" w14:textId="77777777" w:rsidR="007E3CC2" w:rsidRPr="00B3067D" w:rsidRDefault="007E3CC2" w:rsidP="007E3CC2">
            <w:pPr>
              <w:pStyle w:val="Default"/>
              <w:rPr>
                <w:bCs/>
                <w:color w:val="323232"/>
                <w:sz w:val="20"/>
                <w:szCs w:val="20"/>
              </w:rPr>
            </w:pPr>
          </w:p>
          <w:p w14:paraId="62431CDC" w14:textId="50E034FB" w:rsidR="006152D2" w:rsidRPr="00B3067D" w:rsidRDefault="007E3CC2" w:rsidP="007E3CC2">
            <w:pPr>
              <w:pStyle w:val="Default"/>
              <w:rPr>
                <w:bCs/>
                <w:color w:val="323232"/>
                <w:sz w:val="20"/>
                <w:szCs w:val="20"/>
              </w:rPr>
            </w:pPr>
            <w:r w:rsidRPr="00B3067D">
              <w:rPr>
                <w:bCs/>
                <w:color w:val="323232"/>
                <w:sz w:val="20"/>
                <w:szCs w:val="20"/>
              </w:rPr>
              <w:t xml:space="preserve"> By employing these strategies, the HRS4R implementation can be effectively overseen by the Implementation Committee or Steering Group, ensuring that the institution continuously improves its HR policies and practices in alignment with the principles of the European Charter for Researchers and the Code of Conduct for the Recruitment of Researchers.</w:t>
            </w:r>
          </w:p>
        </w:tc>
      </w:tr>
      <w:tr w:rsidR="006152D2" w14:paraId="7E823987" w14:textId="77777777" w:rsidTr="006152D2">
        <w:tc>
          <w:tcPr>
            <w:tcW w:w="2830" w:type="dxa"/>
          </w:tcPr>
          <w:p w14:paraId="05D10BD8" w14:textId="28B445E2" w:rsidR="006152D2" w:rsidRDefault="007E3CC2" w:rsidP="00F337DA">
            <w:pPr>
              <w:pStyle w:val="Default"/>
              <w:rPr>
                <w:b/>
                <w:bCs/>
                <w:color w:val="323232"/>
                <w:sz w:val="20"/>
                <w:szCs w:val="20"/>
              </w:rPr>
            </w:pPr>
            <w:r w:rsidRPr="007E3CC2">
              <w:rPr>
                <w:b/>
                <w:bCs/>
                <w:color w:val="323232"/>
                <w:sz w:val="20"/>
                <w:szCs w:val="20"/>
              </w:rPr>
              <w:lastRenderedPageBreak/>
              <w:t>How do you intend to involve the research community, your main stakeholders, in the implementation process?</w:t>
            </w:r>
          </w:p>
        </w:tc>
        <w:tc>
          <w:tcPr>
            <w:tcW w:w="11164" w:type="dxa"/>
          </w:tcPr>
          <w:p w14:paraId="0AE7CF55" w14:textId="77777777" w:rsidR="007E3CC2" w:rsidRPr="00B3067D" w:rsidRDefault="007E3CC2" w:rsidP="007E3CC2">
            <w:pPr>
              <w:pStyle w:val="Default"/>
              <w:rPr>
                <w:bCs/>
                <w:color w:val="323232"/>
                <w:sz w:val="20"/>
                <w:szCs w:val="20"/>
              </w:rPr>
            </w:pPr>
            <w:r w:rsidRPr="00B3067D">
              <w:rPr>
                <w:bCs/>
                <w:color w:val="323232"/>
                <w:sz w:val="20"/>
                <w:szCs w:val="20"/>
              </w:rPr>
              <w:t>Involving the research community in the implementation process of initiatives like the HRS4R (Human Resources Strategy for Researchers) is crucial for ensuring that the strategy is well-informed, inclusive, and effectively addresses the needs and concerns of researchers. Here’s how this can be achieved:</w:t>
            </w:r>
          </w:p>
          <w:p w14:paraId="7A09A17A" w14:textId="77777777" w:rsidR="007E3CC2" w:rsidRPr="00B3067D" w:rsidRDefault="007E3CC2" w:rsidP="007E3CC2">
            <w:pPr>
              <w:pStyle w:val="Default"/>
              <w:rPr>
                <w:bCs/>
                <w:color w:val="323232"/>
                <w:sz w:val="20"/>
                <w:szCs w:val="20"/>
              </w:rPr>
            </w:pPr>
          </w:p>
          <w:p w14:paraId="5E84CEF6" w14:textId="77777777" w:rsidR="007E3CC2" w:rsidRPr="00B3067D" w:rsidRDefault="007E3CC2" w:rsidP="007E3CC2">
            <w:pPr>
              <w:pStyle w:val="Default"/>
              <w:rPr>
                <w:bCs/>
                <w:color w:val="323232"/>
                <w:sz w:val="20"/>
                <w:szCs w:val="20"/>
              </w:rPr>
            </w:pPr>
            <w:r w:rsidRPr="00B3067D">
              <w:rPr>
                <w:bCs/>
                <w:color w:val="323232"/>
                <w:sz w:val="20"/>
                <w:szCs w:val="20"/>
              </w:rPr>
              <w:t>1</w:t>
            </w:r>
            <w:r w:rsidRPr="00B3067D">
              <w:rPr>
                <w:b/>
                <w:bCs/>
                <w:color w:val="323232"/>
                <w:sz w:val="20"/>
                <w:szCs w:val="20"/>
              </w:rPr>
              <w:t>. Establishment of Representative Working Groups</w:t>
            </w:r>
          </w:p>
          <w:p w14:paraId="2804A722" w14:textId="77777777" w:rsidR="007E3CC2" w:rsidRPr="00B3067D" w:rsidRDefault="007E3CC2" w:rsidP="007E3CC2">
            <w:pPr>
              <w:pStyle w:val="Default"/>
              <w:rPr>
                <w:bCs/>
                <w:color w:val="323232"/>
                <w:sz w:val="20"/>
                <w:szCs w:val="20"/>
              </w:rPr>
            </w:pPr>
          </w:p>
          <w:p w14:paraId="558C8F2E" w14:textId="77777777" w:rsidR="007E3CC2" w:rsidRPr="00B3067D" w:rsidRDefault="007E3CC2" w:rsidP="007E3CC2">
            <w:pPr>
              <w:pStyle w:val="Default"/>
              <w:rPr>
                <w:bCs/>
                <w:color w:val="323232"/>
                <w:sz w:val="20"/>
                <w:szCs w:val="20"/>
              </w:rPr>
            </w:pPr>
            <w:r w:rsidRPr="00B3067D">
              <w:rPr>
                <w:bCs/>
                <w:color w:val="323232"/>
                <w:sz w:val="20"/>
                <w:szCs w:val="20"/>
              </w:rPr>
              <w:t xml:space="preserve">   - Working groups or committees will be created that include researchers from various career stages (R1 to R4) and disciplines to ensure diverse perspectives are represented. These groups can work on specific aspects of the implementation, such as gap analysis, action planning, and monitoring.</w:t>
            </w:r>
          </w:p>
          <w:p w14:paraId="0C5DAAA9" w14:textId="77777777" w:rsidR="007E3CC2" w:rsidRPr="00B3067D" w:rsidRDefault="007E3CC2" w:rsidP="007E3CC2">
            <w:pPr>
              <w:pStyle w:val="Default"/>
              <w:rPr>
                <w:bCs/>
                <w:color w:val="323232"/>
                <w:sz w:val="20"/>
                <w:szCs w:val="20"/>
              </w:rPr>
            </w:pPr>
          </w:p>
          <w:p w14:paraId="0068CBCC" w14:textId="77777777" w:rsidR="007E3CC2" w:rsidRPr="00B3067D" w:rsidRDefault="007E3CC2" w:rsidP="007E3CC2">
            <w:pPr>
              <w:pStyle w:val="Default"/>
              <w:rPr>
                <w:bCs/>
                <w:color w:val="323232"/>
                <w:sz w:val="20"/>
                <w:szCs w:val="20"/>
              </w:rPr>
            </w:pPr>
            <w:r w:rsidRPr="00B3067D">
              <w:rPr>
                <w:bCs/>
                <w:color w:val="323232"/>
                <w:sz w:val="20"/>
                <w:szCs w:val="20"/>
              </w:rPr>
              <w:t xml:space="preserve">2. </w:t>
            </w:r>
            <w:r w:rsidRPr="00B3067D">
              <w:rPr>
                <w:b/>
                <w:bCs/>
                <w:color w:val="323232"/>
                <w:sz w:val="20"/>
                <w:szCs w:val="20"/>
              </w:rPr>
              <w:t>Conducting Surveys and Feedback Sessions</w:t>
            </w:r>
          </w:p>
          <w:p w14:paraId="4F5EFFA4" w14:textId="77777777" w:rsidR="007E3CC2" w:rsidRPr="00B3067D" w:rsidRDefault="007E3CC2" w:rsidP="007E3CC2">
            <w:pPr>
              <w:pStyle w:val="Default"/>
              <w:rPr>
                <w:bCs/>
                <w:color w:val="323232"/>
                <w:sz w:val="20"/>
                <w:szCs w:val="20"/>
              </w:rPr>
            </w:pPr>
          </w:p>
          <w:p w14:paraId="3994A640" w14:textId="544489E3" w:rsidR="007E3CC2" w:rsidRPr="00B3067D" w:rsidRDefault="007E3CC2" w:rsidP="007E3CC2">
            <w:pPr>
              <w:pStyle w:val="Default"/>
              <w:rPr>
                <w:bCs/>
                <w:color w:val="323232"/>
                <w:sz w:val="20"/>
                <w:szCs w:val="20"/>
              </w:rPr>
            </w:pPr>
            <w:r w:rsidRPr="00B3067D">
              <w:rPr>
                <w:bCs/>
                <w:color w:val="323232"/>
                <w:sz w:val="20"/>
                <w:szCs w:val="20"/>
              </w:rPr>
              <w:t xml:space="preserve">   - Surveys will be regularly conducted to gather input on researchers' needs, experiences, and satisfaction levels regarding current HR policies and practices.</w:t>
            </w:r>
          </w:p>
          <w:p w14:paraId="16BABC52" w14:textId="77777777" w:rsidR="007E3CC2" w:rsidRPr="00B3067D" w:rsidRDefault="007E3CC2" w:rsidP="007E3CC2">
            <w:pPr>
              <w:pStyle w:val="Default"/>
              <w:rPr>
                <w:bCs/>
                <w:color w:val="323232"/>
                <w:sz w:val="20"/>
                <w:szCs w:val="20"/>
              </w:rPr>
            </w:pPr>
            <w:r w:rsidRPr="00B3067D">
              <w:rPr>
                <w:bCs/>
                <w:color w:val="323232"/>
                <w:sz w:val="20"/>
                <w:szCs w:val="20"/>
              </w:rPr>
              <w:lastRenderedPageBreak/>
              <w:t xml:space="preserve">   - Feedback sessions, such as town hall meetings or focus groups, will be organized to discuss survey results and proposed actions directly with the research community.</w:t>
            </w:r>
          </w:p>
          <w:p w14:paraId="14D74BD1" w14:textId="77777777" w:rsidR="007E3CC2" w:rsidRPr="00B3067D" w:rsidRDefault="007E3CC2" w:rsidP="007E3CC2">
            <w:pPr>
              <w:pStyle w:val="Default"/>
              <w:rPr>
                <w:bCs/>
                <w:color w:val="323232"/>
                <w:sz w:val="20"/>
                <w:szCs w:val="20"/>
              </w:rPr>
            </w:pPr>
          </w:p>
          <w:p w14:paraId="228442FB" w14:textId="77777777" w:rsidR="007E3CC2" w:rsidRPr="00B3067D" w:rsidRDefault="007E3CC2" w:rsidP="007E3CC2">
            <w:pPr>
              <w:pStyle w:val="Default"/>
              <w:rPr>
                <w:b/>
                <w:bCs/>
                <w:color w:val="323232"/>
                <w:sz w:val="20"/>
                <w:szCs w:val="20"/>
              </w:rPr>
            </w:pPr>
            <w:r w:rsidRPr="00B3067D">
              <w:rPr>
                <w:bCs/>
                <w:color w:val="323232"/>
                <w:sz w:val="20"/>
                <w:szCs w:val="20"/>
              </w:rPr>
              <w:t>3</w:t>
            </w:r>
            <w:r w:rsidRPr="00B3067D">
              <w:rPr>
                <w:b/>
                <w:bCs/>
                <w:color w:val="323232"/>
                <w:sz w:val="20"/>
                <w:szCs w:val="20"/>
              </w:rPr>
              <w:t>. Involvement in Decision-Making</w:t>
            </w:r>
          </w:p>
          <w:p w14:paraId="470A578C" w14:textId="77777777" w:rsidR="007E3CC2" w:rsidRPr="00B3067D" w:rsidRDefault="007E3CC2" w:rsidP="007E3CC2">
            <w:pPr>
              <w:pStyle w:val="Default"/>
              <w:rPr>
                <w:bCs/>
                <w:color w:val="323232"/>
                <w:sz w:val="20"/>
                <w:szCs w:val="20"/>
              </w:rPr>
            </w:pPr>
          </w:p>
          <w:p w14:paraId="4E6E15C2" w14:textId="5FB7FB66" w:rsidR="007E3CC2" w:rsidRPr="00B3067D" w:rsidRDefault="007E3CC2" w:rsidP="007E3CC2">
            <w:pPr>
              <w:pStyle w:val="Default"/>
              <w:rPr>
                <w:bCs/>
                <w:color w:val="323232"/>
                <w:sz w:val="20"/>
                <w:szCs w:val="20"/>
              </w:rPr>
            </w:pPr>
            <w:r w:rsidRPr="00B3067D">
              <w:rPr>
                <w:bCs/>
                <w:color w:val="323232"/>
                <w:sz w:val="20"/>
                <w:szCs w:val="20"/>
              </w:rPr>
              <w:t xml:space="preserve">   - Researchers will be involved in decision-making processes by including them in steering committees or advisory boards overseeing the HRS4R implementation.</w:t>
            </w:r>
          </w:p>
          <w:p w14:paraId="70459BD9" w14:textId="77777777" w:rsidR="007E3CC2" w:rsidRPr="00B3067D" w:rsidRDefault="007E3CC2" w:rsidP="007E3CC2">
            <w:pPr>
              <w:pStyle w:val="Default"/>
              <w:rPr>
                <w:bCs/>
                <w:color w:val="323232"/>
                <w:sz w:val="20"/>
                <w:szCs w:val="20"/>
              </w:rPr>
            </w:pPr>
            <w:r w:rsidRPr="00B3067D">
              <w:rPr>
                <w:bCs/>
                <w:color w:val="323232"/>
                <w:sz w:val="20"/>
                <w:szCs w:val="20"/>
              </w:rPr>
              <w:t xml:space="preserve">   - Open forums will be facilitated where researchers can voice their opinions, suggestions, and concerns regarding the HRS4R action plans and their implementation.</w:t>
            </w:r>
          </w:p>
          <w:p w14:paraId="3978D502" w14:textId="77777777" w:rsidR="007E3CC2" w:rsidRPr="00B3067D" w:rsidRDefault="007E3CC2" w:rsidP="007E3CC2">
            <w:pPr>
              <w:pStyle w:val="Default"/>
              <w:rPr>
                <w:bCs/>
                <w:color w:val="323232"/>
                <w:sz w:val="20"/>
                <w:szCs w:val="20"/>
              </w:rPr>
            </w:pPr>
          </w:p>
          <w:p w14:paraId="6B908D42" w14:textId="77777777" w:rsidR="007E3CC2" w:rsidRPr="00B3067D" w:rsidRDefault="007E3CC2" w:rsidP="007E3CC2">
            <w:pPr>
              <w:pStyle w:val="Default"/>
              <w:rPr>
                <w:bCs/>
                <w:color w:val="323232"/>
                <w:sz w:val="20"/>
                <w:szCs w:val="20"/>
              </w:rPr>
            </w:pPr>
            <w:r w:rsidRPr="00B3067D">
              <w:rPr>
                <w:bCs/>
                <w:color w:val="323232"/>
                <w:sz w:val="20"/>
                <w:szCs w:val="20"/>
              </w:rPr>
              <w:t xml:space="preserve">4. </w:t>
            </w:r>
            <w:r w:rsidRPr="00B3067D">
              <w:rPr>
                <w:b/>
                <w:bCs/>
                <w:color w:val="323232"/>
                <w:sz w:val="20"/>
                <w:szCs w:val="20"/>
              </w:rPr>
              <w:t>Transparent Communication</w:t>
            </w:r>
          </w:p>
          <w:p w14:paraId="23880D85" w14:textId="77777777" w:rsidR="007E3CC2" w:rsidRPr="00B3067D" w:rsidRDefault="007E3CC2" w:rsidP="007E3CC2">
            <w:pPr>
              <w:pStyle w:val="Default"/>
              <w:rPr>
                <w:bCs/>
                <w:color w:val="323232"/>
                <w:sz w:val="20"/>
                <w:szCs w:val="20"/>
              </w:rPr>
            </w:pPr>
          </w:p>
          <w:p w14:paraId="5D19B895" w14:textId="30345AA9" w:rsidR="007E3CC2" w:rsidRPr="00B3067D" w:rsidRDefault="007E3CC2" w:rsidP="007E3CC2">
            <w:pPr>
              <w:pStyle w:val="Default"/>
              <w:rPr>
                <w:bCs/>
                <w:color w:val="323232"/>
                <w:sz w:val="20"/>
                <w:szCs w:val="20"/>
              </w:rPr>
            </w:pPr>
            <w:r w:rsidRPr="00B3067D">
              <w:rPr>
                <w:bCs/>
                <w:color w:val="323232"/>
                <w:sz w:val="20"/>
                <w:szCs w:val="20"/>
              </w:rPr>
              <w:t xml:space="preserve">   - Regular, transparent communication about the progress of HRS4R implementation, challenges encountered, and successes achieved will be ensured. This can be through newsletters, dedicated web pages, or regular update meetings.</w:t>
            </w:r>
          </w:p>
          <w:p w14:paraId="3ECB16E7" w14:textId="77777777" w:rsidR="007E3CC2" w:rsidRPr="00B3067D" w:rsidRDefault="007E3CC2" w:rsidP="007E3CC2">
            <w:pPr>
              <w:pStyle w:val="Default"/>
              <w:rPr>
                <w:bCs/>
                <w:color w:val="323232"/>
                <w:sz w:val="20"/>
                <w:szCs w:val="20"/>
              </w:rPr>
            </w:pPr>
            <w:r w:rsidRPr="00B3067D">
              <w:rPr>
                <w:bCs/>
                <w:color w:val="323232"/>
                <w:sz w:val="20"/>
                <w:szCs w:val="20"/>
              </w:rPr>
              <w:t xml:space="preserve">   - An open channel for ongoing feedback will be created, allowing researchers to share their insights and concerns at any stage of the implementation process.</w:t>
            </w:r>
          </w:p>
          <w:p w14:paraId="103A6F8B" w14:textId="77777777" w:rsidR="007E3CC2" w:rsidRPr="00B3067D" w:rsidRDefault="007E3CC2" w:rsidP="007E3CC2">
            <w:pPr>
              <w:pStyle w:val="Default"/>
              <w:rPr>
                <w:bCs/>
                <w:color w:val="323232"/>
                <w:sz w:val="20"/>
                <w:szCs w:val="20"/>
              </w:rPr>
            </w:pPr>
          </w:p>
          <w:p w14:paraId="2CD5CFE2" w14:textId="77777777" w:rsidR="007E3CC2" w:rsidRPr="00B3067D" w:rsidRDefault="007E3CC2" w:rsidP="007E3CC2">
            <w:pPr>
              <w:pStyle w:val="Default"/>
              <w:rPr>
                <w:bCs/>
                <w:color w:val="323232"/>
                <w:sz w:val="20"/>
                <w:szCs w:val="20"/>
              </w:rPr>
            </w:pPr>
            <w:r w:rsidRPr="00B3067D">
              <w:rPr>
                <w:bCs/>
                <w:color w:val="323232"/>
                <w:sz w:val="20"/>
                <w:szCs w:val="20"/>
              </w:rPr>
              <w:t xml:space="preserve">5. </w:t>
            </w:r>
            <w:r w:rsidRPr="00B3067D">
              <w:rPr>
                <w:b/>
                <w:bCs/>
                <w:color w:val="323232"/>
                <w:sz w:val="20"/>
                <w:szCs w:val="20"/>
              </w:rPr>
              <w:t>Training and Development Opportunities</w:t>
            </w:r>
          </w:p>
          <w:p w14:paraId="2194E745" w14:textId="77777777" w:rsidR="007E3CC2" w:rsidRPr="00B3067D" w:rsidRDefault="007E3CC2" w:rsidP="007E3CC2">
            <w:pPr>
              <w:pStyle w:val="Default"/>
              <w:rPr>
                <w:bCs/>
                <w:color w:val="323232"/>
                <w:sz w:val="20"/>
                <w:szCs w:val="20"/>
              </w:rPr>
            </w:pPr>
          </w:p>
          <w:p w14:paraId="0889AC75" w14:textId="6386E0BB" w:rsidR="007E3CC2" w:rsidRPr="00B3067D" w:rsidRDefault="007E3CC2" w:rsidP="007E3CC2">
            <w:pPr>
              <w:pStyle w:val="Default"/>
              <w:rPr>
                <w:bCs/>
                <w:color w:val="323232"/>
                <w:sz w:val="20"/>
                <w:szCs w:val="20"/>
              </w:rPr>
            </w:pPr>
            <w:r w:rsidRPr="00B3067D">
              <w:rPr>
                <w:bCs/>
                <w:color w:val="323232"/>
                <w:sz w:val="20"/>
                <w:szCs w:val="20"/>
              </w:rPr>
              <w:t xml:space="preserve">   - Training sessions, workshops, and seminars will be offered that not only aim to inform researchers about the HRS4R process but also provide development opportunities that align with the identified gaps and action plans.</w:t>
            </w:r>
          </w:p>
          <w:p w14:paraId="24A9C060" w14:textId="77777777" w:rsidR="007E3CC2" w:rsidRPr="00B3067D" w:rsidRDefault="007E3CC2" w:rsidP="007E3CC2">
            <w:pPr>
              <w:pStyle w:val="Default"/>
              <w:rPr>
                <w:bCs/>
                <w:color w:val="323232"/>
                <w:sz w:val="20"/>
                <w:szCs w:val="20"/>
              </w:rPr>
            </w:pPr>
            <w:r w:rsidRPr="00B3067D">
              <w:rPr>
                <w:bCs/>
                <w:color w:val="323232"/>
                <w:sz w:val="20"/>
                <w:szCs w:val="20"/>
              </w:rPr>
              <w:t xml:space="preserve">   - Researchers will be engaged in co-developing and delivering these training sessions to leverage their expertise and foster a sense of ownership.</w:t>
            </w:r>
          </w:p>
          <w:p w14:paraId="1F45DB60" w14:textId="77777777" w:rsidR="007E3CC2" w:rsidRPr="00B3067D" w:rsidRDefault="007E3CC2" w:rsidP="007E3CC2">
            <w:pPr>
              <w:pStyle w:val="Default"/>
              <w:rPr>
                <w:bCs/>
                <w:color w:val="323232"/>
                <w:sz w:val="20"/>
                <w:szCs w:val="20"/>
              </w:rPr>
            </w:pPr>
          </w:p>
          <w:p w14:paraId="55FDA3B4" w14:textId="77777777" w:rsidR="007E3CC2" w:rsidRPr="00B3067D" w:rsidRDefault="007E3CC2" w:rsidP="007E3CC2">
            <w:pPr>
              <w:pStyle w:val="Default"/>
              <w:rPr>
                <w:bCs/>
                <w:color w:val="323232"/>
                <w:sz w:val="20"/>
                <w:szCs w:val="20"/>
              </w:rPr>
            </w:pPr>
            <w:r w:rsidRPr="00B3067D">
              <w:rPr>
                <w:bCs/>
                <w:color w:val="323232"/>
                <w:sz w:val="20"/>
                <w:szCs w:val="20"/>
              </w:rPr>
              <w:t xml:space="preserve">6. </w:t>
            </w:r>
            <w:r w:rsidRPr="00B3067D">
              <w:rPr>
                <w:b/>
                <w:bCs/>
                <w:color w:val="323232"/>
                <w:sz w:val="20"/>
                <w:szCs w:val="20"/>
              </w:rPr>
              <w:t>Pilot Programs and Initiatives</w:t>
            </w:r>
          </w:p>
          <w:p w14:paraId="7E7E0235" w14:textId="77777777" w:rsidR="007E3CC2" w:rsidRPr="00B3067D" w:rsidRDefault="007E3CC2" w:rsidP="007E3CC2">
            <w:pPr>
              <w:pStyle w:val="Default"/>
              <w:rPr>
                <w:bCs/>
                <w:color w:val="323232"/>
                <w:sz w:val="20"/>
                <w:szCs w:val="20"/>
              </w:rPr>
            </w:pPr>
          </w:p>
          <w:p w14:paraId="65EEE1F8" w14:textId="48684FE2" w:rsidR="007E3CC2" w:rsidRPr="00B3067D" w:rsidRDefault="007E3CC2" w:rsidP="007E3CC2">
            <w:pPr>
              <w:pStyle w:val="Default"/>
              <w:rPr>
                <w:bCs/>
                <w:color w:val="323232"/>
                <w:sz w:val="20"/>
                <w:szCs w:val="20"/>
              </w:rPr>
            </w:pPr>
            <w:r w:rsidRPr="00B3067D">
              <w:rPr>
                <w:bCs/>
                <w:color w:val="323232"/>
                <w:sz w:val="20"/>
                <w:szCs w:val="20"/>
              </w:rPr>
              <w:t xml:space="preserve">   - Pilot programs for new initiatives or policies arising from the HRS4R action plan will be launched, involving researchers in the design, implementation, and evaluation phases.</w:t>
            </w:r>
          </w:p>
          <w:p w14:paraId="185FE0EE" w14:textId="77777777" w:rsidR="007E3CC2" w:rsidRPr="00B3067D" w:rsidRDefault="007E3CC2" w:rsidP="007E3CC2">
            <w:pPr>
              <w:pStyle w:val="Default"/>
              <w:rPr>
                <w:bCs/>
                <w:color w:val="323232"/>
                <w:sz w:val="20"/>
                <w:szCs w:val="20"/>
              </w:rPr>
            </w:pPr>
            <w:r w:rsidRPr="00B3067D">
              <w:rPr>
                <w:bCs/>
                <w:color w:val="323232"/>
                <w:sz w:val="20"/>
                <w:szCs w:val="20"/>
              </w:rPr>
              <w:t xml:space="preserve">   - Feedback from these pilots will be used to refine and adjust policies before wider implementation.</w:t>
            </w:r>
          </w:p>
          <w:p w14:paraId="580D7ED9" w14:textId="77777777" w:rsidR="007E3CC2" w:rsidRPr="00B3067D" w:rsidRDefault="007E3CC2" w:rsidP="007E3CC2">
            <w:pPr>
              <w:pStyle w:val="Default"/>
              <w:rPr>
                <w:bCs/>
                <w:color w:val="323232"/>
                <w:sz w:val="20"/>
                <w:szCs w:val="20"/>
              </w:rPr>
            </w:pPr>
          </w:p>
          <w:p w14:paraId="18C83562" w14:textId="77777777" w:rsidR="007E3CC2" w:rsidRPr="00B3067D" w:rsidRDefault="007E3CC2" w:rsidP="007E3CC2">
            <w:pPr>
              <w:pStyle w:val="Default"/>
              <w:rPr>
                <w:b/>
                <w:bCs/>
                <w:color w:val="323232"/>
                <w:sz w:val="20"/>
                <w:szCs w:val="20"/>
              </w:rPr>
            </w:pPr>
            <w:r w:rsidRPr="00B3067D">
              <w:rPr>
                <w:bCs/>
                <w:color w:val="323232"/>
                <w:sz w:val="20"/>
                <w:szCs w:val="20"/>
              </w:rPr>
              <w:t xml:space="preserve">7. </w:t>
            </w:r>
            <w:r w:rsidRPr="00B3067D">
              <w:rPr>
                <w:b/>
                <w:bCs/>
                <w:color w:val="323232"/>
                <w:sz w:val="20"/>
                <w:szCs w:val="20"/>
              </w:rPr>
              <w:t>Recognition and Incentives</w:t>
            </w:r>
          </w:p>
          <w:p w14:paraId="53B4AF51" w14:textId="77777777" w:rsidR="007E3CC2" w:rsidRPr="00B3067D" w:rsidRDefault="007E3CC2" w:rsidP="007E3CC2">
            <w:pPr>
              <w:pStyle w:val="Default"/>
              <w:rPr>
                <w:bCs/>
                <w:color w:val="323232"/>
                <w:sz w:val="20"/>
                <w:szCs w:val="20"/>
              </w:rPr>
            </w:pPr>
          </w:p>
          <w:p w14:paraId="57FA302D" w14:textId="612A9831" w:rsidR="007E3CC2" w:rsidRPr="00B3067D" w:rsidRDefault="007E3CC2" w:rsidP="007E3CC2">
            <w:pPr>
              <w:pStyle w:val="Default"/>
              <w:rPr>
                <w:bCs/>
                <w:color w:val="323232"/>
                <w:sz w:val="20"/>
                <w:szCs w:val="20"/>
              </w:rPr>
            </w:pPr>
            <w:r w:rsidRPr="00B3067D">
              <w:rPr>
                <w:bCs/>
                <w:color w:val="323232"/>
                <w:sz w:val="20"/>
                <w:szCs w:val="20"/>
              </w:rPr>
              <w:t xml:space="preserve">   - Contributions of researchers to the HRS4R process will be recognized and rewarded, whether through formal acknowledgment, opportunities for professional development, or involvement in high-profile projects.</w:t>
            </w:r>
          </w:p>
          <w:p w14:paraId="34170E68" w14:textId="77777777" w:rsidR="007E3CC2" w:rsidRPr="00B3067D" w:rsidRDefault="007E3CC2" w:rsidP="007E3CC2">
            <w:pPr>
              <w:pStyle w:val="Default"/>
              <w:rPr>
                <w:bCs/>
                <w:color w:val="323232"/>
                <w:sz w:val="20"/>
                <w:szCs w:val="20"/>
              </w:rPr>
            </w:pPr>
            <w:r w:rsidRPr="00B3067D">
              <w:rPr>
                <w:bCs/>
                <w:color w:val="323232"/>
                <w:sz w:val="20"/>
                <w:szCs w:val="20"/>
              </w:rPr>
              <w:t xml:space="preserve">   - Incentive mechanisms will be implemented to encourage active participation and engagement from the research community.</w:t>
            </w:r>
          </w:p>
          <w:p w14:paraId="7390805F" w14:textId="77777777" w:rsidR="007E3CC2" w:rsidRPr="00B3067D" w:rsidRDefault="007E3CC2" w:rsidP="007E3CC2">
            <w:pPr>
              <w:pStyle w:val="Default"/>
              <w:rPr>
                <w:bCs/>
                <w:color w:val="323232"/>
                <w:sz w:val="20"/>
                <w:szCs w:val="20"/>
              </w:rPr>
            </w:pPr>
          </w:p>
          <w:p w14:paraId="0999BF7D" w14:textId="77777777" w:rsidR="007E3CC2" w:rsidRPr="00B3067D" w:rsidRDefault="007E3CC2" w:rsidP="007E3CC2">
            <w:pPr>
              <w:pStyle w:val="Default"/>
              <w:rPr>
                <w:b/>
                <w:bCs/>
                <w:color w:val="323232"/>
                <w:sz w:val="20"/>
                <w:szCs w:val="20"/>
              </w:rPr>
            </w:pPr>
            <w:r w:rsidRPr="00B3067D">
              <w:rPr>
                <w:bCs/>
                <w:color w:val="323232"/>
                <w:sz w:val="20"/>
                <w:szCs w:val="20"/>
              </w:rPr>
              <w:t xml:space="preserve">8. </w:t>
            </w:r>
            <w:r w:rsidRPr="00B3067D">
              <w:rPr>
                <w:b/>
                <w:bCs/>
                <w:color w:val="323232"/>
                <w:sz w:val="20"/>
                <w:szCs w:val="20"/>
              </w:rPr>
              <w:t>Regular Assessment and Review</w:t>
            </w:r>
          </w:p>
          <w:p w14:paraId="6A53E55D" w14:textId="77777777" w:rsidR="007E3CC2" w:rsidRPr="00B3067D" w:rsidRDefault="007E3CC2" w:rsidP="007E3CC2">
            <w:pPr>
              <w:pStyle w:val="Default"/>
              <w:rPr>
                <w:bCs/>
                <w:color w:val="323232"/>
                <w:sz w:val="20"/>
                <w:szCs w:val="20"/>
              </w:rPr>
            </w:pPr>
          </w:p>
          <w:p w14:paraId="3A797AAD" w14:textId="3A1D83CA" w:rsidR="007E3CC2" w:rsidRPr="00B3067D" w:rsidRDefault="007E3CC2" w:rsidP="007E3CC2">
            <w:pPr>
              <w:pStyle w:val="Default"/>
              <w:rPr>
                <w:bCs/>
                <w:color w:val="323232"/>
                <w:sz w:val="20"/>
                <w:szCs w:val="20"/>
              </w:rPr>
            </w:pPr>
            <w:r w:rsidRPr="00B3067D">
              <w:rPr>
                <w:bCs/>
                <w:color w:val="323232"/>
                <w:sz w:val="20"/>
                <w:szCs w:val="20"/>
              </w:rPr>
              <w:t xml:space="preserve">   - Researchers will be involved in the regular assessment and review of the HRS4R implementation process, ensuring their perspectives are considered in evaluating the effectiveness of actions and strategies.</w:t>
            </w:r>
          </w:p>
          <w:p w14:paraId="616421C0" w14:textId="77777777" w:rsidR="007E3CC2" w:rsidRPr="00B3067D" w:rsidRDefault="007E3CC2" w:rsidP="007E3CC2">
            <w:pPr>
              <w:pStyle w:val="Default"/>
              <w:rPr>
                <w:bCs/>
                <w:color w:val="323232"/>
                <w:sz w:val="20"/>
                <w:szCs w:val="20"/>
              </w:rPr>
            </w:pPr>
            <w:r w:rsidRPr="00B3067D">
              <w:rPr>
                <w:bCs/>
                <w:color w:val="323232"/>
                <w:sz w:val="20"/>
                <w:szCs w:val="20"/>
              </w:rPr>
              <w:t xml:space="preserve">   - These assessments will be used as opportunities to re-engage with the research community, reaffirming their role in the continuous improvement process.</w:t>
            </w:r>
          </w:p>
          <w:p w14:paraId="596FB9F6" w14:textId="77777777" w:rsidR="007E3CC2" w:rsidRPr="00B3067D" w:rsidRDefault="007E3CC2" w:rsidP="007E3CC2">
            <w:pPr>
              <w:pStyle w:val="Default"/>
              <w:rPr>
                <w:bCs/>
                <w:color w:val="323232"/>
                <w:sz w:val="20"/>
                <w:szCs w:val="20"/>
              </w:rPr>
            </w:pPr>
          </w:p>
          <w:p w14:paraId="49E398E2" w14:textId="2E3DEBD5" w:rsidR="006152D2" w:rsidRPr="00B3067D" w:rsidRDefault="007E3CC2" w:rsidP="007E3CC2">
            <w:pPr>
              <w:pStyle w:val="Default"/>
              <w:rPr>
                <w:bCs/>
                <w:color w:val="323232"/>
                <w:sz w:val="20"/>
                <w:szCs w:val="20"/>
              </w:rPr>
            </w:pPr>
            <w:r w:rsidRPr="00B3067D">
              <w:rPr>
                <w:bCs/>
                <w:color w:val="323232"/>
                <w:sz w:val="20"/>
                <w:szCs w:val="20"/>
              </w:rPr>
              <w:t>By involving the research community in these ways, the institution can ensure that the HRS4R strategy is robust, responsive to the needs of researchers, and successful in fostering an attractive, supportive, and dynamic research environment.</w:t>
            </w:r>
          </w:p>
        </w:tc>
      </w:tr>
      <w:tr w:rsidR="006152D2" w14:paraId="7048413F" w14:textId="77777777" w:rsidTr="006152D2">
        <w:tc>
          <w:tcPr>
            <w:tcW w:w="2830" w:type="dxa"/>
          </w:tcPr>
          <w:p w14:paraId="7FB36794" w14:textId="7280EE6E" w:rsidR="006152D2" w:rsidRDefault="007E3CC2" w:rsidP="006152D2">
            <w:pPr>
              <w:pStyle w:val="Default"/>
              <w:rPr>
                <w:b/>
                <w:bCs/>
                <w:color w:val="323232"/>
                <w:sz w:val="20"/>
                <w:szCs w:val="20"/>
              </w:rPr>
            </w:pPr>
            <w:r w:rsidRPr="007E3CC2">
              <w:rPr>
                <w:b/>
                <w:bCs/>
                <w:color w:val="323232"/>
                <w:sz w:val="20"/>
                <w:szCs w:val="20"/>
              </w:rPr>
              <w:lastRenderedPageBreak/>
              <w:t>How do you proceed with the alignment of organisational policies with the HRS4R? Make sure the HRS4R is recognized in the organisation’s research strategy, as the overarching HR policy.</w:t>
            </w:r>
          </w:p>
        </w:tc>
        <w:tc>
          <w:tcPr>
            <w:tcW w:w="11164" w:type="dxa"/>
          </w:tcPr>
          <w:p w14:paraId="40ADC632" w14:textId="77777777" w:rsidR="007E3CC2" w:rsidRPr="00B3067D" w:rsidRDefault="007E3CC2" w:rsidP="007E3CC2">
            <w:pPr>
              <w:pStyle w:val="Default"/>
              <w:rPr>
                <w:bCs/>
                <w:color w:val="323232"/>
                <w:sz w:val="20"/>
                <w:szCs w:val="20"/>
              </w:rPr>
            </w:pPr>
            <w:r w:rsidRPr="00B3067D">
              <w:rPr>
                <w:bCs/>
                <w:color w:val="323232"/>
                <w:sz w:val="20"/>
                <w:szCs w:val="20"/>
              </w:rPr>
              <w:t>This will involve a systematic approach. Here's a step-by-step guide to achieving this alignment:</w:t>
            </w:r>
          </w:p>
          <w:p w14:paraId="65993E5C" w14:textId="77777777" w:rsidR="007E3CC2" w:rsidRPr="00B3067D" w:rsidRDefault="007E3CC2" w:rsidP="007E3CC2">
            <w:pPr>
              <w:pStyle w:val="Default"/>
              <w:rPr>
                <w:bCs/>
                <w:color w:val="323232"/>
                <w:sz w:val="20"/>
                <w:szCs w:val="20"/>
              </w:rPr>
            </w:pPr>
          </w:p>
          <w:p w14:paraId="42FA333A" w14:textId="77777777" w:rsidR="007E3CC2" w:rsidRPr="00B3067D" w:rsidRDefault="007E3CC2" w:rsidP="007E3CC2">
            <w:pPr>
              <w:pStyle w:val="Default"/>
              <w:rPr>
                <w:bCs/>
                <w:color w:val="323232"/>
                <w:sz w:val="20"/>
                <w:szCs w:val="20"/>
              </w:rPr>
            </w:pPr>
            <w:r w:rsidRPr="00B3067D">
              <w:rPr>
                <w:bCs/>
                <w:color w:val="323232"/>
                <w:sz w:val="20"/>
                <w:szCs w:val="20"/>
              </w:rPr>
              <w:t xml:space="preserve">1. </w:t>
            </w:r>
            <w:r w:rsidRPr="00B3067D">
              <w:rPr>
                <w:b/>
                <w:bCs/>
                <w:color w:val="323232"/>
                <w:sz w:val="20"/>
                <w:szCs w:val="20"/>
              </w:rPr>
              <w:t>Thorough Gap Analysis Will Be Conducted</w:t>
            </w:r>
          </w:p>
          <w:p w14:paraId="138C0FD0" w14:textId="77777777" w:rsidR="007E3CC2" w:rsidRPr="00B3067D" w:rsidRDefault="007E3CC2" w:rsidP="007E3CC2">
            <w:pPr>
              <w:pStyle w:val="Default"/>
              <w:rPr>
                <w:bCs/>
                <w:color w:val="323232"/>
                <w:sz w:val="20"/>
                <w:szCs w:val="20"/>
              </w:rPr>
            </w:pPr>
          </w:p>
          <w:p w14:paraId="722B0CE0" w14:textId="1955BD1E" w:rsidR="007E3CC2" w:rsidRPr="00B3067D" w:rsidRDefault="007E3CC2" w:rsidP="007E3CC2">
            <w:pPr>
              <w:pStyle w:val="Default"/>
              <w:rPr>
                <w:bCs/>
                <w:color w:val="323232"/>
                <w:sz w:val="20"/>
                <w:szCs w:val="20"/>
              </w:rPr>
            </w:pPr>
            <w:r w:rsidRPr="00B3067D">
              <w:rPr>
                <w:bCs/>
                <w:color w:val="323232"/>
                <w:sz w:val="20"/>
                <w:szCs w:val="20"/>
              </w:rPr>
              <w:t xml:space="preserve">   - A comprehensive gap analysis will be conducted to compare current organizational policies and practices against the principles outlined in the HRS4R and the Charter &amp; Code.</w:t>
            </w:r>
          </w:p>
          <w:p w14:paraId="7899D78C" w14:textId="77777777" w:rsidR="007E3CC2" w:rsidRPr="00B3067D" w:rsidRDefault="007E3CC2" w:rsidP="007E3CC2">
            <w:pPr>
              <w:pStyle w:val="Default"/>
              <w:rPr>
                <w:bCs/>
                <w:color w:val="323232"/>
                <w:sz w:val="20"/>
                <w:szCs w:val="20"/>
              </w:rPr>
            </w:pPr>
            <w:r w:rsidRPr="00B3067D">
              <w:rPr>
                <w:bCs/>
                <w:color w:val="323232"/>
                <w:sz w:val="20"/>
                <w:szCs w:val="20"/>
              </w:rPr>
              <w:t xml:space="preserve">   - Stakeholders from various levels and areas within the organization, including HR, research, administration, and researchers themselves, will be involved to ensure a holistic view.</w:t>
            </w:r>
          </w:p>
          <w:p w14:paraId="40EEFE89" w14:textId="77777777" w:rsidR="007E3CC2" w:rsidRPr="00B3067D" w:rsidRDefault="007E3CC2" w:rsidP="007E3CC2">
            <w:pPr>
              <w:pStyle w:val="Default"/>
              <w:rPr>
                <w:bCs/>
                <w:color w:val="323232"/>
                <w:sz w:val="20"/>
                <w:szCs w:val="20"/>
              </w:rPr>
            </w:pPr>
          </w:p>
          <w:p w14:paraId="2BA79E2B" w14:textId="77777777" w:rsidR="007E3CC2" w:rsidRPr="00B3067D" w:rsidRDefault="007E3CC2" w:rsidP="007E3CC2">
            <w:pPr>
              <w:pStyle w:val="Default"/>
              <w:rPr>
                <w:bCs/>
                <w:color w:val="323232"/>
                <w:sz w:val="20"/>
                <w:szCs w:val="20"/>
              </w:rPr>
            </w:pPr>
            <w:r w:rsidRPr="00B3067D">
              <w:rPr>
                <w:bCs/>
                <w:color w:val="323232"/>
                <w:sz w:val="20"/>
                <w:szCs w:val="20"/>
              </w:rPr>
              <w:t xml:space="preserve">2. </w:t>
            </w:r>
            <w:r w:rsidRPr="00B3067D">
              <w:rPr>
                <w:b/>
                <w:bCs/>
                <w:color w:val="323232"/>
                <w:sz w:val="20"/>
                <w:szCs w:val="20"/>
              </w:rPr>
              <w:t>Detailed Action Plan Will Be Developed</w:t>
            </w:r>
          </w:p>
          <w:p w14:paraId="586BADA3" w14:textId="77777777" w:rsidR="007E3CC2" w:rsidRPr="00B3067D" w:rsidRDefault="007E3CC2" w:rsidP="007E3CC2">
            <w:pPr>
              <w:pStyle w:val="Default"/>
              <w:rPr>
                <w:bCs/>
                <w:color w:val="323232"/>
                <w:sz w:val="20"/>
                <w:szCs w:val="20"/>
              </w:rPr>
            </w:pPr>
          </w:p>
          <w:p w14:paraId="0169E81A" w14:textId="0944EE7C" w:rsidR="007E3CC2" w:rsidRPr="00B3067D" w:rsidRDefault="007E3CC2" w:rsidP="007E3CC2">
            <w:pPr>
              <w:pStyle w:val="Default"/>
              <w:rPr>
                <w:bCs/>
                <w:color w:val="323232"/>
                <w:sz w:val="20"/>
                <w:szCs w:val="20"/>
              </w:rPr>
            </w:pPr>
            <w:r w:rsidRPr="00B3067D">
              <w:rPr>
                <w:bCs/>
                <w:color w:val="323232"/>
                <w:sz w:val="20"/>
                <w:szCs w:val="20"/>
              </w:rPr>
              <w:t xml:space="preserve">   - Based on the findings of the gap analysis, an action plan will be developed outlining specific steps to align organizational policies with the HRS4R requirements.</w:t>
            </w:r>
          </w:p>
          <w:p w14:paraId="56F9E890" w14:textId="77777777" w:rsidR="007E3CC2" w:rsidRPr="00B3067D" w:rsidRDefault="007E3CC2" w:rsidP="007E3CC2">
            <w:pPr>
              <w:pStyle w:val="Default"/>
              <w:rPr>
                <w:bCs/>
                <w:color w:val="323232"/>
                <w:sz w:val="20"/>
                <w:szCs w:val="20"/>
              </w:rPr>
            </w:pPr>
            <w:r w:rsidRPr="00B3067D">
              <w:rPr>
                <w:bCs/>
                <w:color w:val="323232"/>
                <w:sz w:val="20"/>
                <w:szCs w:val="20"/>
              </w:rPr>
              <w:t xml:space="preserve">   - The action plan will include clear objectives, responsible parties, timelines, resources needed, and indicators for measuring progress.</w:t>
            </w:r>
          </w:p>
          <w:p w14:paraId="4C5BC237" w14:textId="77777777" w:rsidR="007E3CC2" w:rsidRPr="00B3067D" w:rsidRDefault="007E3CC2" w:rsidP="007E3CC2">
            <w:pPr>
              <w:pStyle w:val="Default"/>
              <w:rPr>
                <w:bCs/>
                <w:color w:val="323232"/>
                <w:sz w:val="20"/>
                <w:szCs w:val="20"/>
              </w:rPr>
            </w:pPr>
          </w:p>
          <w:p w14:paraId="77369E7B" w14:textId="77777777" w:rsidR="007E3CC2" w:rsidRPr="00B3067D" w:rsidRDefault="007E3CC2" w:rsidP="007E3CC2">
            <w:pPr>
              <w:pStyle w:val="Default"/>
              <w:rPr>
                <w:bCs/>
                <w:color w:val="323232"/>
                <w:sz w:val="20"/>
                <w:szCs w:val="20"/>
              </w:rPr>
            </w:pPr>
            <w:r w:rsidRPr="00B3067D">
              <w:rPr>
                <w:bCs/>
                <w:color w:val="323232"/>
                <w:sz w:val="20"/>
                <w:szCs w:val="20"/>
              </w:rPr>
              <w:t xml:space="preserve">3. </w:t>
            </w:r>
            <w:r w:rsidRPr="00B3067D">
              <w:rPr>
                <w:b/>
                <w:bCs/>
                <w:color w:val="323232"/>
                <w:sz w:val="20"/>
                <w:szCs w:val="20"/>
              </w:rPr>
              <w:t>High-Level Endorsement Will Be Secured</w:t>
            </w:r>
          </w:p>
          <w:p w14:paraId="056AC11C" w14:textId="77777777" w:rsidR="007E3CC2" w:rsidRPr="00B3067D" w:rsidRDefault="007E3CC2" w:rsidP="007E3CC2">
            <w:pPr>
              <w:pStyle w:val="Default"/>
              <w:rPr>
                <w:bCs/>
                <w:color w:val="323232"/>
                <w:sz w:val="20"/>
                <w:szCs w:val="20"/>
              </w:rPr>
            </w:pPr>
          </w:p>
          <w:p w14:paraId="01A3F6D8" w14:textId="347DC292" w:rsidR="007E3CC2" w:rsidRPr="00B3067D" w:rsidRDefault="007E3CC2" w:rsidP="007E3CC2">
            <w:pPr>
              <w:pStyle w:val="Default"/>
              <w:rPr>
                <w:bCs/>
                <w:color w:val="323232"/>
                <w:sz w:val="20"/>
                <w:szCs w:val="20"/>
              </w:rPr>
            </w:pPr>
            <w:r w:rsidRPr="00B3067D">
              <w:rPr>
                <w:bCs/>
                <w:color w:val="323232"/>
                <w:sz w:val="20"/>
                <w:szCs w:val="20"/>
              </w:rPr>
              <w:t xml:space="preserve">   - Formal endorsement of the HRS4R will be sought from top management, including the Rector, Vice-Rector for Research, or equivalent positions. This endorsement will acknowledge the HRS4R as the overarching HR policy in research strategy documents and communications.</w:t>
            </w:r>
          </w:p>
          <w:p w14:paraId="0A41708C" w14:textId="77777777" w:rsidR="007E3CC2" w:rsidRPr="00B3067D" w:rsidRDefault="007E3CC2" w:rsidP="007E3CC2">
            <w:pPr>
              <w:pStyle w:val="Default"/>
              <w:rPr>
                <w:bCs/>
                <w:color w:val="323232"/>
                <w:sz w:val="20"/>
                <w:szCs w:val="20"/>
              </w:rPr>
            </w:pPr>
            <w:r w:rsidRPr="00B3067D">
              <w:rPr>
                <w:bCs/>
                <w:color w:val="323232"/>
                <w:sz w:val="20"/>
                <w:szCs w:val="20"/>
              </w:rPr>
              <w:t xml:space="preserve">   - High-level endorsement will secure necessary support and resources and signal the organization's commitment to the HRS4R to all stakeholders.</w:t>
            </w:r>
          </w:p>
          <w:p w14:paraId="0B87678E" w14:textId="77777777" w:rsidR="007E3CC2" w:rsidRPr="00B3067D" w:rsidRDefault="007E3CC2" w:rsidP="007E3CC2">
            <w:pPr>
              <w:pStyle w:val="Default"/>
              <w:rPr>
                <w:bCs/>
                <w:color w:val="323232"/>
                <w:sz w:val="20"/>
                <w:szCs w:val="20"/>
              </w:rPr>
            </w:pPr>
          </w:p>
          <w:p w14:paraId="649C7682" w14:textId="77777777" w:rsidR="007E3CC2" w:rsidRPr="00B3067D" w:rsidRDefault="007E3CC2" w:rsidP="007E3CC2">
            <w:pPr>
              <w:pStyle w:val="Default"/>
              <w:rPr>
                <w:bCs/>
                <w:color w:val="323232"/>
                <w:sz w:val="20"/>
                <w:szCs w:val="20"/>
              </w:rPr>
            </w:pPr>
            <w:r w:rsidRPr="00B3067D">
              <w:rPr>
                <w:bCs/>
                <w:color w:val="323232"/>
                <w:sz w:val="20"/>
                <w:szCs w:val="20"/>
              </w:rPr>
              <w:t xml:space="preserve">4. </w:t>
            </w:r>
            <w:r w:rsidRPr="00B3067D">
              <w:rPr>
                <w:b/>
                <w:bCs/>
                <w:color w:val="323232"/>
                <w:sz w:val="20"/>
                <w:szCs w:val="20"/>
              </w:rPr>
              <w:t>HRS4R Will Be Integrated into Strategic Documents</w:t>
            </w:r>
          </w:p>
          <w:p w14:paraId="617B3918" w14:textId="77777777" w:rsidR="007E3CC2" w:rsidRPr="00B3067D" w:rsidRDefault="007E3CC2" w:rsidP="007E3CC2">
            <w:pPr>
              <w:pStyle w:val="Default"/>
              <w:rPr>
                <w:bCs/>
                <w:color w:val="323232"/>
                <w:sz w:val="20"/>
                <w:szCs w:val="20"/>
              </w:rPr>
            </w:pPr>
          </w:p>
          <w:p w14:paraId="70150E7B" w14:textId="579E255E" w:rsidR="007E3CC2" w:rsidRPr="00B3067D" w:rsidRDefault="007E3CC2" w:rsidP="007E3CC2">
            <w:pPr>
              <w:pStyle w:val="Default"/>
              <w:rPr>
                <w:bCs/>
                <w:color w:val="323232"/>
                <w:sz w:val="20"/>
                <w:szCs w:val="20"/>
              </w:rPr>
            </w:pPr>
            <w:r w:rsidRPr="00B3067D">
              <w:rPr>
                <w:bCs/>
                <w:color w:val="323232"/>
                <w:sz w:val="20"/>
                <w:szCs w:val="20"/>
              </w:rPr>
              <w:t xml:space="preserve">   - Existing strategic documents, such as the organization's research strategy, HR policy, and development plans, will be revised to explicitly reference the HRS4R and its principles.</w:t>
            </w:r>
          </w:p>
          <w:p w14:paraId="72D9864F" w14:textId="77777777" w:rsidR="007E3CC2" w:rsidRPr="00B3067D" w:rsidRDefault="007E3CC2" w:rsidP="007E3CC2">
            <w:pPr>
              <w:pStyle w:val="Default"/>
              <w:rPr>
                <w:bCs/>
                <w:color w:val="323232"/>
                <w:sz w:val="20"/>
                <w:szCs w:val="20"/>
              </w:rPr>
            </w:pPr>
            <w:r w:rsidRPr="00B3067D">
              <w:rPr>
                <w:bCs/>
                <w:color w:val="323232"/>
                <w:sz w:val="20"/>
                <w:szCs w:val="20"/>
              </w:rPr>
              <w:t xml:space="preserve">   - HRS4R alignment will be ensured to be integrated into the broader strategic framework of the organization.</w:t>
            </w:r>
          </w:p>
          <w:p w14:paraId="1E0267D5" w14:textId="77777777" w:rsidR="007E3CC2" w:rsidRPr="00B3067D" w:rsidRDefault="007E3CC2" w:rsidP="007E3CC2">
            <w:pPr>
              <w:pStyle w:val="Default"/>
              <w:rPr>
                <w:bCs/>
                <w:color w:val="323232"/>
                <w:sz w:val="20"/>
                <w:szCs w:val="20"/>
              </w:rPr>
            </w:pPr>
          </w:p>
          <w:p w14:paraId="5D5615D7" w14:textId="77777777" w:rsidR="007E3CC2" w:rsidRPr="00B3067D" w:rsidRDefault="007E3CC2" w:rsidP="007E3CC2">
            <w:pPr>
              <w:pStyle w:val="Default"/>
              <w:rPr>
                <w:b/>
                <w:bCs/>
                <w:color w:val="323232"/>
                <w:sz w:val="20"/>
                <w:szCs w:val="20"/>
              </w:rPr>
            </w:pPr>
            <w:r w:rsidRPr="00B3067D">
              <w:rPr>
                <w:bCs/>
                <w:color w:val="323232"/>
                <w:sz w:val="20"/>
                <w:szCs w:val="20"/>
              </w:rPr>
              <w:t xml:space="preserve">5. </w:t>
            </w:r>
            <w:r w:rsidRPr="00B3067D">
              <w:rPr>
                <w:b/>
                <w:bCs/>
                <w:color w:val="323232"/>
                <w:sz w:val="20"/>
                <w:szCs w:val="20"/>
              </w:rPr>
              <w:t>Engagement of the Research Community Will Be Done</w:t>
            </w:r>
          </w:p>
          <w:p w14:paraId="4A90D38A" w14:textId="77777777" w:rsidR="007E3CC2" w:rsidRPr="00B3067D" w:rsidRDefault="007E3CC2" w:rsidP="007E3CC2">
            <w:pPr>
              <w:pStyle w:val="Default"/>
              <w:rPr>
                <w:bCs/>
                <w:color w:val="323232"/>
                <w:sz w:val="20"/>
                <w:szCs w:val="20"/>
              </w:rPr>
            </w:pPr>
          </w:p>
          <w:p w14:paraId="53C1A552" w14:textId="690C682E" w:rsidR="007E3CC2" w:rsidRPr="00B3067D" w:rsidRDefault="007E3CC2" w:rsidP="007E3CC2">
            <w:pPr>
              <w:pStyle w:val="Default"/>
              <w:rPr>
                <w:bCs/>
                <w:color w:val="323232"/>
                <w:sz w:val="20"/>
                <w:szCs w:val="20"/>
              </w:rPr>
            </w:pPr>
            <w:r w:rsidRPr="00B3067D">
              <w:rPr>
                <w:bCs/>
                <w:color w:val="323232"/>
                <w:sz w:val="20"/>
                <w:szCs w:val="20"/>
              </w:rPr>
              <w:t xml:space="preserve">   - The research community will be actively engaged in the alignment process through consultations, working groups, and feedback sessions. This will ensure recognition and acceptance of the HRS4R by researchers at all levels.</w:t>
            </w:r>
          </w:p>
          <w:p w14:paraId="46F01288" w14:textId="77777777" w:rsidR="007E3CC2" w:rsidRPr="00B3067D" w:rsidRDefault="007E3CC2" w:rsidP="007E3CC2">
            <w:pPr>
              <w:pStyle w:val="Default"/>
              <w:rPr>
                <w:bCs/>
                <w:color w:val="323232"/>
                <w:sz w:val="20"/>
                <w:szCs w:val="20"/>
              </w:rPr>
            </w:pPr>
            <w:r w:rsidRPr="00B3067D">
              <w:rPr>
                <w:bCs/>
                <w:color w:val="323232"/>
                <w:sz w:val="20"/>
                <w:szCs w:val="20"/>
              </w:rPr>
              <w:t xml:space="preserve">   - Researchers' involvement will guarantee that alignment with HRS4R addresses their needs, contributing to a supportive research environment.</w:t>
            </w:r>
          </w:p>
          <w:p w14:paraId="0303B9C9" w14:textId="77777777" w:rsidR="007E3CC2" w:rsidRPr="00B3067D" w:rsidRDefault="007E3CC2" w:rsidP="007E3CC2">
            <w:pPr>
              <w:pStyle w:val="Default"/>
              <w:rPr>
                <w:bCs/>
                <w:color w:val="323232"/>
                <w:sz w:val="20"/>
                <w:szCs w:val="20"/>
              </w:rPr>
            </w:pPr>
          </w:p>
          <w:p w14:paraId="40FB0758" w14:textId="77777777" w:rsidR="007E3CC2" w:rsidRPr="00B3067D" w:rsidRDefault="007E3CC2" w:rsidP="007E3CC2">
            <w:pPr>
              <w:pStyle w:val="Default"/>
              <w:rPr>
                <w:bCs/>
                <w:color w:val="323232"/>
                <w:sz w:val="20"/>
                <w:szCs w:val="20"/>
              </w:rPr>
            </w:pPr>
            <w:r w:rsidRPr="00B3067D">
              <w:rPr>
                <w:bCs/>
                <w:color w:val="323232"/>
                <w:sz w:val="20"/>
                <w:szCs w:val="20"/>
              </w:rPr>
              <w:t xml:space="preserve">6. </w:t>
            </w:r>
            <w:r w:rsidRPr="00B3067D">
              <w:rPr>
                <w:b/>
                <w:bCs/>
                <w:color w:val="323232"/>
                <w:sz w:val="20"/>
                <w:szCs w:val="20"/>
              </w:rPr>
              <w:t>Implementation of the Action Plan Will Be Carried Out</w:t>
            </w:r>
          </w:p>
          <w:p w14:paraId="7955A511" w14:textId="77777777" w:rsidR="007E3CC2" w:rsidRPr="00B3067D" w:rsidRDefault="007E3CC2" w:rsidP="007E3CC2">
            <w:pPr>
              <w:pStyle w:val="Default"/>
              <w:rPr>
                <w:bCs/>
                <w:color w:val="323232"/>
                <w:sz w:val="20"/>
                <w:szCs w:val="20"/>
              </w:rPr>
            </w:pPr>
          </w:p>
          <w:p w14:paraId="5776711F" w14:textId="1C058F2B" w:rsidR="007E3CC2" w:rsidRPr="00B3067D" w:rsidRDefault="007E3CC2" w:rsidP="007E3CC2">
            <w:pPr>
              <w:pStyle w:val="Default"/>
              <w:rPr>
                <w:bCs/>
                <w:color w:val="323232"/>
                <w:sz w:val="20"/>
                <w:szCs w:val="20"/>
              </w:rPr>
            </w:pPr>
            <w:r w:rsidRPr="00B3067D">
              <w:rPr>
                <w:bCs/>
                <w:color w:val="323232"/>
                <w:sz w:val="20"/>
                <w:szCs w:val="20"/>
              </w:rPr>
              <w:t xml:space="preserve">   - Initiatives and policy changes outlined in the action plan will be rolled out in a phased and transparent manner. Changes and their rationale will be communicated clearly to all stakeholders.</w:t>
            </w:r>
          </w:p>
          <w:p w14:paraId="75DE93D1" w14:textId="77777777" w:rsidR="007E3CC2" w:rsidRPr="00B3067D" w:rsidRDefault="007E3CC2" w:rsidP="007E3CC2">
            <w:pPr>
              <w:pStyle w:val="Default"/>
              <w:rPr>
                <w:bCs/>
                <w:color w:val="323232"/>
                <w:sz w:val="20"/>
                <w:szCs w:val="20"/>
              </w:rPr>
            </w:pPr>
            <w:r w:rsidRPr="00B3067D">
              <w:rPr>
                <w:bCs/>
                <w:color w:val="323232"/>
                <w:sz w:val="20"/>
                <w:szCs w:val="20"/>
              </w:rPr>
              <w:t xml:space="preserve">   - Training and resources will be provided to ensure effective implementation across the organization.</w:t>
            </w:r>
          </w:p>
          <w:p w14:paraId="76D9A5CB" w14:textId="77777777" w:rsidR="007E3CC2" w:rsidRPr="00B3067D" w:rsidRDefault="007E3CC2" w:rsidP="007E3CC2">
            <w:pPr>
              <w:pStyle w:val="Default"/>
              <w:rPr>
                <w:bCs/>
                <w:color w:val="323232"/>
                <w:sz w:val="20"/>
                <w:szCs w:val="20"/>
              </w:rPr>
            </w:pPr>
          </w:p>
          <w:p w14:paraId="16BA5A1B" w14:textId="77777777" w:rsidR="007E3CC2" w:rsidRPr="00B3067D" w:rsidRDefault="007E3CC2" w:rsidP="007E3CC2">
            <w:pPr>
              <w:pStyle w:val="Default"/>
              <w:rPr>
                <w:b/>
                <w:bCs/>
                <w:color w:val="323232"/>
                <w:sz w:val="20"/>
                <w:szCs w:val="20"/>
              </w:rPr>
            </w:pPr>
            <w:r w:rsidRPr="00B3067D">
              <w:rPr>
                <w:bCs/>
                <w:color w:val="323232"/>
                <w:sz w:val="20"/>
                <w:szCs w:val="20"/>
              </w:rPr>
              <w:t xml:space="preserve">7. </w:t>
            </w:r>
            <w:r w:rsidRPr="00B3067D">
              <w:rPr>
                <w:b/>
                <w:bCs/>
                <w:color w:val="323232"/>
                <w:sz w:val="20"/>
                <w:szCs w:val="20"/>
              </w:rPr>
              <w:t>Progress Will Be Monitored, Evaluated, and Reported</w:t>
            </w:r>
          </w:p>
          <w:p w14:paraId="061F6CF1" w14:textId="77777777" w:rsidR="007E3CC2" w:rsidRPr="00B3067D" w:rsidRDefault="007E3CC2" w:rsidP="007E3CC2">
            <w:pPr>
              <w:pStyle w:val="Default"/>
              <w:rPr>
                <w:bCs/>
                <w:color w:val="323232"/>
                <w:sz w:val="20"/>
                <w:szCs w:val="20"/>
              </w:rPr>
            </w:pPr>
          </w:p>
          <w:p w14:paraId="51AA6688" w14:textId="1C523206" w:rsidR="007E3CC2" w:rsidRPr="00B3067D" w:rsidRDefault="007E3CC2" w:rsidP="007E3CC2">
            <w:pPr>
              <w:pStyle w:val="Default"/>
              <w:rPr>
                <w:bCs/>
                <w:color w:val="323232"/>
                <w:sz w:val="20"/>
                <w:szCs w:val="20"/>
              </w:rPr>
            </w:pPr>
            <w:r w:rsidRPr="00B3067D">
              <w:rPr>
                <w:bCs/>
                <w:color w:val="323232"/>
                <w:sz w:val="20"/>
                <w:szCs w:val="20"/>
              </w:rPr>
              <w:t xml:space="preserve">   - Monitoring and evaluation mechanisms will be established to track the implementation of the action plan and its impact on aligning organizational policies with the HRS4R.</w:t>
            </w:r>
          </w:p>
          <w:p w14:paraId="112C4E58" w14:textId="77777777" w:rsidR="007E3CC2" w:rsidRPr="00B3067D" w:rsidRDefault="007E3CC2" w:rsidP="007E3CC2">
            <w:pPr>
              <w:pStyle w:val="Default"/>
              <w:rPr>
                <w:bCs/>
                <w:color w:val="323232"/>
                <w:sz w:val="20"/>
                <w:szCs w:val="20"/>
              </w:rPr>
            </w:pPr>
            <w:r w:rsidRPr="00B3067D">
              <w:rPr>
                <w:bCs/>
                <w:color w:val="323232"/>
                <w:sz w:val="20"/>
                <w:szCs w:val="20"/>
              </w:rPr>
              <w:t xml:space="preserve">   - Progress will be regularly reported to both internal and external stakeholders, maintaining transparency and accountability.</w:t>
            </w:r>
          </w:p>
          <w:p w14:paraId="6BC63EC3" w14:textId="77777777" w:rsidR="007E3CC2" w:rsidRPr="00B3067D" w:rsidRDefault="007E3CC2" w:rsidP="007E3CC2">
            <w:pPr>
              <w:pStyle w:val="Default"/>
              <w:rPr>
                <w:bCs/>
                <w:color w:val="323232"/>
                <w:sz w:val="20"/>
                <w:szCs w:val="20"/>
              </w:rPr>
            </w:pPr>
          </w:p>
          <w:p w14:paraId="2F62B2E8" w14:textId="77777777" w:rsidR="007E3CC2" w:rsidRPr="00B3067D" w:rsidRDefault="007E3CC2" w:rsidP="007E3CC2">
            <w:pPr>
              <w:pStyle w:val="Default"/>
              <w:rPr>
                <w:b/>
                <w:bCs/>
                <w:color w:val="323232"/>
                <w:sz w:val="20"/>
                <w:szCs w:val="20"/>
              </w:rPr>
            </w:pPr>
            <w:r w:rsidRPr="00B3067D">
              <w:rPr>
                <w:bCs/>
                <w:color w:val="323232"/>
                <w:sz w:val="20"/>
                <w:szCs w:val="20"/>
              </w:rPr>
              <w:t xml:space="preserve">8. </w:t>
            </w:r>
            <w:r w:rsidRPr="00B3067D">
              <w:rPr>
                <w:b/>
                <w:bCs/>
                <w:color w:val="323232"/>
                <w:sz w:val="20"/>
                <w:szCs w:val="20"/>
              </w:rPr>
              <w:t>Review and Continuous Improvement Will Be Undertaken</w:t>
            </w:r>
          </w:p>
          <w:p w14:paraId="78762FB1" w14:textId="77777777" w:rsidR="007E3CC2" w:rsidRPr="00B3067D" w:rsidRDefault="007E3CC2" w:rsidP="007E3CC2">
            <w:pPr>
              <w:pStyle w:val="Default"/>
              <w:rPr>
                <w:bCs/>
                <w:color w:val="323232"/>
                <w:sz w:val="20"/>
                <w:szCs w:val="20"/>
              </w:rPr>
            </w:pPr>
          </w:p>
          <w:p w14:paraId="3A6837DC" w14:textId="1855DC03" w:rsidR="007E3CC2" w:rsidRPr="00B3067D" w:rsidRDefault="007E3CC2" w:rsidP="007E3CC2">
            <w:pPr>
              <w:pStyle w:val="Default"/>
              <w:rPr>
                <w:bCs/>
                <w:color w:val="323232"/>
                <w:sz w:val="20"/>
                <w:szCs w:val="20"/>
              </w:rPr>
            </w:pPr>
            <w:r w:rsidRPr="00B3067D">
              <w:rPr>
                <w:bCs/>
                <w:color w:val="323232"/>
                <w:sz w:val="20"/>
                <w:szCs w:val="20"/>
              </w:rPr>
              <w:t xml:space="preserve">   - The alignment of policies with the HRS4R will be periodically reviewed, considering changes in the organizational environment, feedback from stakeholders, and evolving best practices.</w:t>
            </w:r>
          </w:p>
          <w:p w14:paraId="4B33BA1A" w14:textId="77777777" w:rsidR="007E3CC2" w:rsidRPr="00B3067D" w:rsidRDefault="007E3CC2" w:rsidP="007E3CC2">
            <w:pPr>
              <w:pStyle w:val="Default"/>
              <w:rPr>
                <w:bCs/>
                <w:color w:val="323232"/>
                <w:sz w:val="20"/>
                <w:szCs w:val="20"/>
              </w:rPr>
            </w:pPr>
            <w:r w:rsidRPr="00B3067D">
              <w:rPr>
                <w:bCs/>
                <w:color w:val="323232"/>
                <w:sz w:val="20"/>
                <w:szCs w:val="20"/>
              </w:rPr>
              <w:t xml:space="preserve">   - Reviews will be used for continuous improvement, updating policies and practices to maintain alignment with the HRS4R and the evolving needs of the research community.</w:t>
            </w:r>
          </w:p>
          <w:p w14:paraId="1A7766B7" w14:textId="77777777" w:rsidR="007E3CC2" w:rsidRPr="00B3067D" w:rsidRDefault="007E3CC2" w:rsidP="007E3CC2">
            <w:pPr>
              <w:pStyle w:val="Default"/>
              <w:rPr>
                <w:bCs/>
                <w:color w:val="323232"/>
                <w:sz w:val="20"/>
                <w:szCs w:val="20"/>
              </w:rPr>
            </w:pPr>
          </w:p>
          <w:p w14:paraId="16287F21" w14:textId="71AC4A34" w:rsidR="006152D2" w:rsidRPr="00B3067D" w:rsidRDefault="007E3CC2" w:rsidP="007E3CC2">
            <w:pPr>
              <w:pStyle w:val="Default"/>
              <w:rPr>
                <w:bCs/>
                <w:color w:val="323232"/>
                <w:sz w:val="20"/>
                <w:szCs w:val="20"/>
              </w:rPr>
            </w:pPr>
            <w:r w:rsidRPr="00B3067D">
              <w:rPr>
                <w:bCs/>
                <w:color w:val="323232"/>
                <w:sz w:val="20"/>
                <w:szCs w:val="20"/>
              </w:rPr>
              <w:t>By following these steps, the organization can effectively align its policies with the HRS4R, ensuring its recognition within the organization’s research strategy as the overarching HR policy, thereby fostering an environment that supports and advances research excellence.</w:t>
            </w:r>
          </w:p>
        </w:tc>
      </w:tr>
      <w:tr w:rsidR="006152D2" w14:paraId="10F5F3FD" w14:textId="77777777" w:rsidTr="006152D2">
        <w:tc>
          <w:tcPr>
            <w:tcW w:w="2830" w:type="dxa"/>
          </w:tcPr>
          <w:p w14:paraId="3C4E3BA1" w14:textId="1D148087" w:rsidR="006152D2" w:rsidRDefault="007E3CC2" w:rsidP="006152D2">
            <w:pPr>
              <w:pStyle w:val="Default"/>
              <w:rPr>
                <w:b/>
                <w:bCs/>
                <w:color w:val="323232"/>
                <w:sz w:val="20"/>
                <w:szCs w:val="20"/>
              </w:rPr>
            </w:pPr>
            <w:r w:rsidRPr="007E3CC2">
              <w:rPr>
                <w:b/>
                <w:bCs/>
                <w:color w:val="323232"/>
                <w:sz w:val="20"/>
                <w:szCs w:val="20"/>
              </w:rPr>
              <w:lastRenderedPageBreak/>
              <w:t>How will you ensure that the proposed actions are implemented?</w:t>
            </w:r>
          </w:p>
        </w:tc>
        <w:tc>
          <w:tcPr>
            <w:tcW w:w="11164" w:type="dxa"/>
          </w:tcPr>
          <w:p w14:paraId="4AF89625" w14:textId="77777777" w:rsidR="007E3CC2" w:rsidRPr="00B3067D" w:rsidRDefault="007E3CC2" w:rsidP="007E3CC2">
            <w:pPr>
              <w:pStyle w:val="Default"/>
              <w:rPr>
                <w:bCs/>
                <w:color w:val="323232"/>
                <w:sz w:val="20"/>
                <w:szCs w:val="20"/>
              </w:rPr>
            </w:pPr>
            <w:r w:rsidRPr="00B3067D">
              <w:rPr>
                <w:bCs/>
                <w:color w:val="323232"/>
                <w:sz w:val="20"/>
                <w:szCs w:val="20"/>
              </w:rPr>
              <w:t>Ensuring the successful implementation of proposed actions, particularly in the context of aligning organizational policies with the HRS4R (Human Resources Strategy for Researchers) and integrating it into the organization’s overarching HR and research strategies, will involve several key steps:</w:t>
            </w:r>
          </w:p>
          <w:p w14:paraId="3DA4F796" w14:textId="77777777" w:rsidR="007E3CC2" w:rsidRPr="00B3067D" w:rsidRDefault="007E3CC2" w:rsidP="007E3CC2">
            <w:pPr>
              <w:pStyle w:val="Default"/>
              <w:rPr>
                <w:bCs/>
                <w:color w:val="323232"/>
                <w:sz w:val="20"/>
                <w:szCs w:val="20"/>
              </w:rPr>
            </w:pPr>
          </w:p>
          <w:p w14:paraId="7CBB0FC7" w14:textId="77777777" w:rsidR="007E3CC2" w:rsidRPr="00B3067D" w:rsidRDefault="007E3CC2" w:rsidP="007E3CC2">
            <w:pPr>
              <w:pStyle w:val="Default"/>
              <w:rPr>
                <w:bCs/>
                <w:color w:val="323232"/>
                <w:sz w:val="20"/>
                <w:szCs w:val="20"/>
              </w:rPr>
            </w:pPr>
            <w:r w:rsidRPr="00B3067D">
              <w:rPr>
                <w:bCs/>
                <w:color w:val="323232"/>
                <w:sz w:val="20"/>
                <w:szCs w:val="20"/>
              </w:rPr>
              <w:t xml:space="preserve">1. </w:t>
            </w:r>
            <w:r w:rsidRPr="00B3067D">
              <w:rPr>
                <w:b/>
                <w:bCs/>
                <w:color w:val="323232"/>
                <w:sz w:val="20"/>
                <w:szCs w:val="20"/>
              </w:rPr>
              <w:t>Integration into Strategic Documents</w:t>
            </w:r>
          </w:p>
          <w:p w14:paraId="2F5940C7" w14:textId="77777777" w:rsidR="007E3CC2" w:rsidRPr="00B3067D" w:rsidRDefault="007E3CC2" w:rsidP="007E3CC2">
            <w:pPr>
              <w:pStyle w:val="Default"/>
              <w:rPr>
                <w:bCs/>
                <w:color w:val="323232"/>
                <w:sz w:val="20"/>
                <w:szCs w:val="20"/>
              </w:rPr>
            </w:pPr>
          </w:p>
          <w:p w14:paraId="0E16D2F6" w14:textId="77777777" w:rsidR="007E3CC2" w:rsidRPr="00B3067D" w:rsidRDefault="007E3CC2" w:rsidP="007E3CC2">
            <w:pPr>
              <w:pStyle w:val="Default"/>
              <w:rPr>
                <w:bCs/>
                <w:color w:val="323232"/>
                <w:sz w:val="20"/>
                <w:szCs w:val="20"/>
              </w:rPr>
            </w:pPr>
            <w:r w:rsidRPr="00B3067D">
              <w:rPr>
                <w:bCs/>
                <w:color w:val="323232"/>
                <w:sz w:val="20"/>
                <w:szCs w:val="20"/>
              </w:rPr>
              <w:lastRenderedPageBreak/>
              <w:t xml:space="preserve">   - The HRS4R principles and action plan will be embedded within the organization's official strategic documents, such as the research strategy, HR policy, and institutional development plans, to formalize the commitment at the highest level.</w:t>
            </w:r>
          </w:p>
          <w:p w14:paraId="1CA7D17B" w14:textId="77777777" w:rsidR="007E3CC2" w:rsidRPr="00B3067D" w:rsidRDefault="007E3CC2" w:rsidP="007E3CC2">
            <w:pPr>
              <w:pStyle w:val="Default"/>
              <w:rPr>
                <w:bCs/>
                <w:color w:val="323232"/>
                <w:sz w:val="20"/>
                <w:szCs w:val="20"/>
              </w:rPr>
            </w:pPr>
          </w:p>
          <w:p w14:paraId="6D1C124E" w14:textId="77777777" w:rsidR="007E3CC2" w:rsidRPr="00B3067D" w:rsidRDefault="007E3CC2" w:rsidP="007E3CC2">
            <w:pPr>
              <w:pStyle w:val="Default"/>
              <w:rPr>
                <w:b/>
                <w:bCs/>
                <w:color w:val="323232"/>
                <w:sz w:val="20"/>
                <w:szCs w:val="20"/>
              </w:rPr>
            </w:pPr>
            <w:r w:rsidRPr="00B3067D">
              <w:rPr>
                <w:bCs/>
                <w:color w:val="323232"/>
                <w:sz w:val="20"/>
                <w:szCs w:val="20"/>
              </w:rPr>
              <w:t xml:space="preserve">2. </w:t>
            </w:r>
            <w:r w:rsidRPr="00B3067D">
              <w:rPr>
                <w:b/>
                <w:bCs/>
                <w:color w:val="323232"/>
                <w:sz w:val="20"/>
                <w:szCs w:val="20"/>
              </w:rPr>
              <w:t>High-Level Endorsement</w:t>
            </w:r>
          </w:p>
          <w:p w14:paraId="68F72422" w14:textId="77777777" w:rsidR="007E3CC2" w:rsidRPr="00B3067D" w:rsidRDefault="007E3CC2" w:rsidP="007E3CC2">
            <w:pPr>
              <w:pStyle w:val="Default"/>
              <w:rPr>
                <w:bCs/>
                <w:color w:val="323232"/>
                <w:sz w:val="20"/>
                <w:szCs w:val="20"/>
              </w:rPr>
            </w:pPr>
          </w:p>
          <w:p w14:paraId="6C321879" w14:textId="77777777" w:rsidR="007E3CC2" w:rsidRPr="00B3067D" w:rsidRDefault="007E3CC2" w:rsidP="007E3CC2">
            <w:pPr>
              <w:pStyle w:val="Default"/>
              <w:rPr>
                <w:bCs/>
                <w:color w:val="323232"/>
                <w:sz w:val="20"/>
                <w:szCs w:val="20"/>
              </w:rPr>
            </w:pPr>
            <w:r w:rsidRPr="00B3067D">
              <w:rPr>
                <w:bCs/>
                <w:color w:val="323232"/>
                <w:sz w:val="20"/>
                <w:szCs w:val="20"/>
              </w:rPr>
              <w:t xml:space="preserve">   - Explicit endorsement and support will be secured from top leadership, such as the governing board, rector, or president, to underscore the importance of HRS4R alignment and to facilitate organization-wide acceptance and implementation.</w:t>
            </w:r>
          </w:p>
          <w:p w14:paraId="58E1B7EA" w14:textId="77777777" w:rsidR="007E3CC2" w:rsidRPr="00B3067D" w:rsidRDefault="007E3CC2" w:rsidP="007E3CC2">
            <w:pPr>
              <w:pStyle w:val="Default"/>
              <w:rPr>
                <w:bCs/>
                <w:color w:val="323232"/>
                <w:sz w:val="20"/>
                <w:szCs w:val="20"/>
              </w:rPr>
            </w:pPr>
          </w:p>
          <w:p w14:paraId="665983D1" w14:textId="77777777" w:rsidR="007E3CC2" w:rsidRPr="00B3067D" w:rsidRDefault="007E3CC2" w:rsidP="007E3CC2">
            <w:pPr>
              <w:pStyle w:val="Default"/>
              <w:rPr>
                <w:bCs/>
                <w:color w:val="323232"/>
                <w:sz w:val="20"/>
                <w:szCs w:val="20"/>
              </w:rPr>
            </w:pPr>
            <w:r w:rsidRPr="00B3067D">
              <w:rPr>
                <w:bCs/>
                <w:color w:val="323232"/>
                <w:sz w:val="20"/>
                <w:szCs w:val="20"/>
              </w:rPr>
              <w:t xml:space="preserve">3. </w:t>
            </w:r>
            <w:r w:rsidRPr="00B3067D">
              <w:rPr>
                <w:b/>
                <w:bCs/>
                <w:color w:val="323232"/>
                <w:sz w:val="20"/>
                <w:szCs w:val="20"/>
              </w:rPr>
              <w:t>Establishment of a Dedicated Implementation Team</w:t>
            </w:r>
          </w:p>
          <w:p w14:paraId="1322D3C7" w14:textId="77777777" w:rsidR="007E3CC2" w:rsidRPr="00B3067D" w:rsidRDefault="007E3CC2" w:rsidP="007E3CC2">
            <w:pPr>
              <w:pStyle w:val="Default"/>
              <w:rPr>
                <w:bCs/>
                <w:color w:val="323232"/>
                <w:sz w:val="20"/>
                <w:szCs w:val="20"/>
              </w:rPr>
            </w:pPr>
          </w:p>
          <w:p w14:paraId="3A232D85" w14:textId="77777777" w:rsidR="007E3CC2" w:rsidRPr="00B3067D" w:rsidRDefault="007E3CC2" w:rsidP="007E3CC2">
            <w:pPr>
              <w:pStyle w:val="Default"/>
              <w:rPr>
                <w:bCs/>
                <w:color w:val="323232"/>
                <w:sz w:val="20"/>
                <w:szCs w:val="20"/>
              </w:rPr>
            </w:pPr>
            <w:r w:rsidRPr="00B3067D">
              <w:rPr>
                <w:bCs/>
                <w:color w:val="323232"/>
                <w:sz w:val="20"/>
                <w:szCs w:val="20"/>
              </w:rPr>
              <w:t xml:space="preserve">   - A dedicated team or committee will be established with clear responsibilities and authority to oversee the implementation of the HRS4R action plan. This team will include representatives from key stakeholder groups, including HR, research administration, and the research community.</w:t>
            </w:r>
          </w:p>
          <w:p w14:paraId="729611F1" w14:textId="77777777" w:rsidR="007E3CC2" w:rsidRPr="00B3067D" w:rsidRDefault="007E3CC2" w:rsidP="007E3CC2">
            <w:pPr>
              <w:pStyle w:val="Default"/>
              <w:rPr>
                <w:bCs/>
                <w:color w:val="323232"/>
                <w:sz w:val="20"/>
                <w:szCs w:val="20"/>
              </w:rPr>
            </w:pPr>
          </w:p>
          <w:p w14:paraId="023B4776" w14:textId="77777777" w:rsidR="007E3CC2" w:rsidRPr="00B3067D" w:rsidRDefault="007E3CC2" w:rsidP="007E3CC2">
            <w:pPr>
              <w:pStyle w:val="Default"/>
              <w:rPr>
                <w:bCs/>
                <w:color w:val="323232"/>
                <w:sz w:val="20"/>
                <w:szCs w:val="20"/>
              </w:rPr>
            </w:pPr>
            <w:r w:rsidRPr="00B3067D">
              <w:rPr>
                <w:bCs/>
                <w:color w:val="323232"/>
                <w:sz w:val="20"/>
                <w:szCs w:val="20"/>
              </w:rPr>
              <w:t xml:space="preserve">4. </w:t>
            </w:r>
            <w:r w:rsidRPr="00B3067D">
              <w:rPr>
                <w:b/>
                <w:bCs/>
                <w:color w:val="323232"/>
                <w:sz w:val="20"/>
                <w:szCs w:val="20"/>
              </w:rPr>
              <w:t>Development of a Clear Implementation Roadmap</w:t>
            </w:r>
          </w:p>
          <w:p w14:paraId="3731258D" w14:textId="77777777" w:rsidR="007E3CC2" w:rsidRPr="00B3067D" w:rsidRDefault="007E3CC2" w:rsidP="007E3CC2">
            <w:pPr>
              <w:pStyle w:val="Default"/>
              <w:rPr>
                <w:bCs/>
                <w:color w:val="323232"/>
                <w:sz w:val="20"/>
                <w:szCs w:val="20"/>
              </w:rPr>
            </w:pPr>
          </w:p>
          <w:p w14:paraId="737A6817" w14:textId="77777777" w:rsidR="007E3CC2" w:rsidRPr="00B3067D" w:rsidRDefault="007E3CC2" w:rsidP="007E3CC2">
            <w:pPr>
              <w:pStyle w:val="Default"/>
              <w:rPr>
                <w:bCs/>
                <w:color w:val="323232"/>
                <w:sz w:val="20"/>
                <w:szCs w:val="20"/>
              </w:rPr>
            </w:pPr>
            <w:r w:rsidRPr="00B3067D">
              <w:rPr>
                <w:bCs/>
                <w:color w:val="323232"/>
                <w:sz w:val="20"/>
                <w:szCs w:val="20"/>
              </w:rPr>
              <w:t xml:space="preserve">   - A detailed implementation roadmap will be developed outlining specific actions, responsible parties, timelines, and measurable objectives. This roadmap will be widely communicated within the organization to ensure transparency and accountability.</w:t>
            </w:r>
          </w:p>
          <w:p w14:paraId="39F83158" w14:textId="77777777" w:rsidR="007E3CC2" w:rsidRPr="00B3067D" w:rsidRDefault="007E3CC2" w:rsidP="007E3CC2">
            <w:pPr>
              <w:pStyle w:val="Default"/>
              <w:rPr>
                <w:bCs/>
                <w:color w:val="323232"/>
                <w:sz w:val="20"/>
                <w:szCs w:val="20"/>
              </w:rPr>
            </w:pPr>
          </w:p>
          <w:p w14:paraId="0189C188" w14:textId="77777777" w:rsidR="007E3CC2" w:rsidRPr="00B3067D" w:rsidRDefault="007E3CC2" w:rsidP="007E3CC2">
            <w:pPr>
              <w:pStyle w:val="Default"/>
              <w:rPr>
                <w:bCs/>
                <w:color w:val="323232"/>
                <w:sz w:val="20"/>
                <w:szCs w:val="20"/>
              </w:rPr>
            </w:pPr>
            <w:r w:rsidRPr="00B3067D">
              <w:rPr>
                <w:bCs/>
                <w:color w:val="323232"/>
                <w:sz w:val="20"/>
                <w:szCs w:val="20"/>
              </w:rPr>
              <w:t xml:space="preserve">5. </w:t>
            </w:r>
            <w:r w:rsidRPr="00B3067D">
              <w:rPr>
                <w:b/>
                <w:bCs/>
                <w:color w:val="323232"/>
                <w:sz w:val="20"/>
                <w:szCs w:val="20"/>
              </w:rPr>
              <w:t>Allocation of Resources</w:t>
            </w:r>
          </w:p>
          <w:p w14:paraId="1CD2399A" w14:textId="77777777" w:rsidR="007E3CC2" w:rsidRPr="00B3067D" w:rsidRDefault="007E3CC2" w:rsidP="007E3CC2">
            <w:pPr>
              <w:pStyle w:val="Default"/>
              <w:rPr>
                <w:bCs/>
                <w:color w:val="323232"/>
                <w:sz w:val="20"/>
                <w:szCs w:val="20"/>
              </w:rPr>
            </w:pPr>
          </w:p>
          <w:p w14:paraId="47F88F74" w14:textId="77777777" w:rsidR="007E3CC2" w:rsidRPr="00B3067D" w:rsidRDefault="007E3CC2" w:rsidP="007E3CC2">
            <w:pPr>
              <w:pStyle w:val="Default"/>
              <w:rPr>
                <w:bCs/>
                <w:color w:val="323232"/>
                <w:sz w:val="20"/>
                <w:szCs w:val="20"/>
              </w:rPr>
            </w:pPr>
            <w:r w:rsidRPr="00B3067D">
              <w:rPr>
                <w:bCs/>
                <w:color w:val="323232"/>
                <w:sz w:val="20"/>
                <w:szCs w:val="20"/>
              </w:rPr>
              <w:t xml:space="preserve">   - Adequate resources, including funding, personnel, and time, will be allocated to support the implementation of the action plan. Adjustments to budgets and work plans may be necessary to prioritize HRS4R-related activities.</w:t>
            </w:r>
          </w:p>
          <w:p w14:paraId="25A43790" w14:textId="77777777" w:rsidR="007E3CC2" w:rsidRPr="00B3067D" w:rsidRDefault="007E3CC2" w:rsidP="007E3CC2">
            <w:pPr>
              <w:pStyle w:val="Default"/>
              <w:rPr>
                <w:bCs/>
                <w:color w:val="323232"/>
                <w:sz w:val="20"/>
                <w:szCs w:val="20"/>
              </w:rPr>
            </w:pPr>
          </w:p>
          <w:p w14:paraId="27F44603" w14:textId="77777777" w:rsidR="007E3CC2" w:rsidRPr="00B3067D" w:rsidRDefault="007E3CC2" w:rsidP="007E3CC2">
            <w:pPr>
              <w:pStyle w:val="Default"/>
              <w:rPr>
                <w:bCs/>
                <w:color w:val="323232"/>
                <w:sz w:val="20"/>
                <w:szCs w:val="20"/>
              </w:rPr>
            </w:pPr>
            <w:r w:rsidRPr="00B3067D">
              <w:rPr>
                <w:bCs/>
                <w:color w:val="323232"/>
                <w:sz w:val="20"/>
                <w:szCs w:val="20"/>
              </w:rPr>
              <w:t xml:space="preserve">6. </w:t>
            </w:r>
            <w:r w:rsidRPr="00B3067D">
              <w:rPr>
                <w:b/>
                <w:bCs/>
                <w:color w:val="323232"/>
                <w:sz w:val="20"/>
                <w:szCs w:val="20"/>
              </w:rPr>
              <w:t>Implementation of Training and Awareness Programs</w:t>
            </w:r>
          </w:p>
          <w:p w14:paraId="612EAB7E" w14:textId="77777777" w:rsidR="007E3CC2" w:rsidRPr="00B3067D" w:rsidRDefault="007E3CC2" w:rsidP="007E3CC2">
            <w:pPr>
              <w:pStyle w:val="Default"/>
              <w:rPr>
                <w:bCs/>
                <w:color w:val="323232"/>
                <w:sz w:val="20"/>
                <w:szCs w:val="20"/>
              </w:rPr>
            </w:pPr>
          </w:p>
          <w:p w14:paraId="5675E8C6" w14:textId="77777777" w:rsidR="007E3CC2" w:rsidRPr="00B3067D" w:rsidRDefault="007E3CC2" w:rsidP="007E3CC2">
            <w:pPr>
              <w:pStyle w:val="Default"/>
              <w:rPr>
                <w:bCs/>
                <w:color w:val="323232"/>
                <w:sz w:val="20"/>
                <w:szCs w:val="20"/>
              </w:rPr>
            </w:pPr>
            <w:r w:rsidRPr="00B3067D">
              <w:rPr>
                <w:bCs/>
                <w:color w:val="323232"/>
                <w:sz w:val="20"/>
                <w:szCs w:val="20"/>
              </w:rPr>
              <w:t xml:space="preserve">   - Training and awareness programs will be implemented to educate staff and researchers about the HRS4R principles, the benefits of the strategy, and their roles in its implementation. This will facilitate buy-in and active participation across the organization.</w:t>
            </w:r>
          </w:p>
          <w:p w14:paraId="046FD245" w14:textId="77777777" w:rsidR="007E3CC2" w:rsidRPr="00B3067D" w:rsidRDefault="007E3CC2" w:rsidP="007E3CC2">
            <w:pPr>
              <w:pStyle w:val="Default"/>
              <w:rPr>
                <w:bCs/>
                <w:color w:val="323232"/>
                <w:sz w:val="20"/>
                <w:szCs w:val="20"/>
              </w:rPr>
            </w:pPr>
          </w:p>
          <w:p w14:paraId="50E2487A" w14:textId="77777777" w:rsidR="007E3CC2" w:rsidRPr="00B3067D" w:rsidRDefault="007E3CC2" w:rsidP="007E3CC2">
            <w:pPr>
              <w:pStyle w:val="Default"/>
              <w:rPr>
                <w:b/>
                <w:bCs/>
                <w:color w:val="323232"/>
                <w:sz w:val="20"/>
                <w:szCs w:val="20"/>
              </w:rPr>
            </w:pPr>
            <w:r w:rsidRPr="00B3067D">
              <w:rPr>
                <w:bCs/>
                <w:color w:val="323232"/>
                <w:sz w:val="20"/>
                <w:szCs w:val="20"/>
              </w:rPr>
              <w:t xml:space="preserve">7. </w:t>
            </w:r>
            <w:r w:rsidRPr="00B3067D">
              <w:rPr>
                <w:b/>
                <w:bCs/>
                <w:color w:val="323232"/>
                <w:sz w:val="20"/>
                <w:szCs w:val="20"/>
              </w:rPr>
              <w:t>Establishment of Monitoring and Reporting Mechanisms</w:t>
            </w:r>
          </w:p>
          <w:p w14:paraId="14035EFE" w14:textId="77777777" w:rsidR="007E3CC2" w:rsidRPr="00B3067D" w:rsidRDefault="007E3CC2" w:rsidP="007E3CC2">
            <w:pPr>
              <w:pStyle w:val="Default"/>
              <w:rPr>
                <w:bCs/>
                <w:color w:val="323232"/>
                <w:sz w:val="20"/>
                <w:szCs w:val="20"/>
              </w:rPr>
            </w:pPr>
          </w:p>
          <w:p w14:paraId="605FF49D" w14:textId="77777777" w:rsidR="007E3CC2" w:rsidRPr="00B3067D" w:rsidRDefault="007E3CC2" w:rsidP="007E3CC2">
            <w:pPr>
              <w:pStyle w:val="Default"/>
              <w:rPr>
                <w:bCs/>
                <w:color w:val="323232"/>
                <w:sz w:val="20"/>
                <w:szCs w:val="20"/>
              </w:rPr>
            </w:pPr>
            <w:r w:rsidRPr="00B3067D">
              <w:rPr>
                <w:bCs/>
                <w:color w:val="323232"/>
                <w:sz w:val="20"/>
                <w:szCs w:val="20"/>
              </w:rPr>
              <w:t xml:space="preserve">   - Robust mechanisms will be established for monitoring progress against the action plan and for regular reporting to leadership and the wider organization. This may include the use of dashboards, progress reports, and periodic reviews.</w:t>
            </w:r>
          </w:p>
          <w:p w14:paraId="5C3809AB" w14:textId="77777777" w:rsidR="007E3CC2" w:rsidRPr="00B3067D" w:rsidRDefault="007E3CC2" w:rsidP="007E3CC2">
            <w:pPr>
              <w:pStyle w:val="Default"/>
              <w:rPr>
                <w:bCs/>
                <w:color w:val="323232"/>
                <w:sz w:val="20"/>
                <w:szCs w:val="20"/>
              </w:rPr>
            </w:pPr>
          </w:p>
          <w:p w14:paraId="6CD7CEC4" w14:textId="77777777" w:rsidR="007E3CC2" w:rsidRPr="00B3067D" w:rsidRDefault="007E3CC2" w:rsidP="007E3CC2">
            <w:pPr>
              <w:pStyle w:val="Default"/>
              <w:rPr>
                <w:bCs/>
                <w:color w:val="323232"/>
                <w:sz w:val="20"/>
                <w:szCs w:val="20"/>
              </w:rPr>
            </w:pPr>
            <w:r w:rsidRPr="00B3067D">
              <w:rPr>
                <w:bCs/>
                <w:color w:val="323232"/>
                <w:sz w:val="20"/>
                <w:szCs w:val="20"/>
              </w:rPr>
              <w:t xml:space="preserve">8. </w:t>
            </w:r>
            <w:r w:rsidRPr="00B3067D">
              <w:rPr>
                <w:b/>
                <w:bCs/>
                <w:color w:val="323232"/>
                <w:sz w:val="20"/>
                <w:szCs w:val="20"/>
              </w:rPr>
              <w:t>Implementation of Feedback and Adjustment Loops</w:t>
            </w:r>
          </w:p>
          <w:p w14:paraId="2E2439C1" w14:textId="77777777" w:rsidR="007E3CC2" w:rsidRPr="00B3067D" w:rsidRDefault="007E3CC2" w:rsidP="007E3CC2">
            <w:pPr>
              <w:pStyle w:val="Default"/>
              <w:rPr>
                <w:bCs/>
                <w:color w:val="323232"/>
                <w:sz w:val="20"/>
                <w:szCs w:val="20"/>
              </w:rPr>
            </w:pPr>
          </w:p>
          <w:p w14:paraId="3EC86107" w14:textId="77777777" w:rsidR="007E3CC2" w:rsidRPr="00B3067D" w:rsidRDefault="007E3CC2" w:rsidP="007E3CC2">
            <w:pPr>
              <w:pStyle w:val="Default"/>
              <w:rPr>
                <w:bCs/>
                <w:color w:val="323232"/>
                <w:sz w:val="20"/>
                <w:szCs w:val="20"/>
              </w:rPr>
            </w:pPr>
            <w:r w:rsidRPr="00B3067D">
              <w:rPr>
                <w:bCs/>
                <w:color w:val="323232"/>
                <w:sz w:val="20"/>
                <w:szCs w:val="20"/>
              </w:rPr>
              <w:lastRenderedPageBreak/>
              <w:t xml:space="preserve">   - Formal channels will be created for feedback from stakeholders at all levels of the organization to inform the ongoing implementation process. Adjustments to the action plan will be made based on feedback and lessons learned during the implementation phase.</w:t>
            </w:r>
          </w:p>
          <w:p w14:paraId="283F2110" w14:textId="77777777" w:rsidR="007E3CC2" w:rsidRPr="00B3067D" w:rsidRDefault="007E3CC2" w:rsidP="007E3CC2">
            <w:pPr>
              <w:pStyle w:val="Default"/>
              <w:rPr>
                <w:bCs/>
                <w:color w:val="323232"/>
                <w:sz w:val="20"/>
                <w:szCs w:val="20"/>
              </w:rPr>
            </w:pPr>
          </w:p>
          <w:p w14:paraId="18E41C49" w14:textId="77777777" w:rsidR="007E3CC2" w:rsidRPr="00B3067D" w:rsidRDefault="007E3CC2" w:rsidP="007E3CC2">
            <w:pPr>
              <w:pStyle w:val="Default"/>
              <w:rPr>
                <w:bCs/>
                <w:color w:val="323232"/>
                <w:sz w:val="20"/>
                <w:szCs w:val="20"/>
              </w:rPr>
            </w:pPr>
            <w:r w:rsidRPr="00B3067D">
              <w:rPr>
                <w:bCs/>
                <w:color w:val="323232"/>
                <w:sz w:val="20"/>
                <w:szCs w:val="20"/>
              </w:rPr>
              <w:t xml:space="preserve">9. </w:t>
            </w:r>
            <w:r w:rsidRPr="00B3067D">
              <w:rPr>
                <w:b/>
                <w:bCs/>
                <w:color w:val="323232"/>
                <w:sz w:val="20"/>
                <w:szCs w:val="20"/>
              </w:rPr>
              <w:t>Integration into Performance Evaluation</w:t>
            </w:r>
          </w:p>
          <w:p w14:paraId="021DDC36" w14:textId="77777777" w:rsidR="007E3CC2" w:rsidRPr="00B3067D" w:rsidRDefault="007E3CC2" w:rsidP="007E3CC2">
            <w:pPr>
              <w:pStyle w:val="Default"/>
              <w:rPr>
                <w:bCs/>
                <w:color w:val="323232"/>
                <w:sz w:val="20"/>
                <w:szCs w:val="20"/>
              </w:rPr>
            </w:pPr>
          </w:p>
          <w:p w14:paraId="4E95C63A" w14:textId="77777777" w:rsidR="007E3CC2" w:rsidRPr="00B3067D" w:rsidRDefault="007E3CC2" w:rsidP="007E3CC2">
            <w:pPr>
              <w:pStyle w:val="Default"/>
              <w:rPr>
                <w:bCs/>
                <w:color w:val="323232"/>
                <w:sz w:val="20"/>
                <w:szCs w:val="20"/>
              </w:rPr>
            </w:pPr>
            <w:r w:rsidRPr="00B3067D">
              <w:rPr>
                <w:bCs/>
                <w:color w:val="323232"/>
                <w:sz w:val="20"/>
                <w:szCs w:val="20"/>
              </w:rPr>
              <w:t xml:space="preserve">   - HRS4R-related objectives and actions will be incorporated into the performance evaluation frameworks for relevant staff, particularly those in HR, research management, and leadership positions, to align individual performance goals with the HRS4R strategy.</w:t>
            </w:r>
          </w:p>
          <w:p w14:paraId="62E28B44" w14:textId="77777777" w:rsidR="007E3CC2" w:rsidRPr="00B3067D" w:rsidRDefault="007E3CC2" w:rsidP="007E3CC2">
            <w:pPr>
              <w:pStyle w:val="Default"/>
              <w:rPr>
                <w:bCs/>
                <w:color w:val="323232"/>
                <w:sz w:val="20"/>
                <w:szCs w:val="20"/>
              </w:rPr>
            </w:pPr>
          </w:p>
          <w:p w14:paraId="2805ABA3" w14:textId="77777777" w:rsidR="007E3CC2" w:rsidRPr="00B3067D" w:rsidRDefault="007E3CC2" w:rsidP="007E3CC2">
            <w:pPr>
              <w:pStyle w:val="Default"/>
              <w:rPr>
                <w:bCs/>
                <w:color w:val="323232"/>
                <w:sz w:val="20"/>
                <w:szCs w:val="20"/>
              </w:rPr>
            </w:pPr>
            <w:r w:rsidRPr="00B3067D">
              <w:rPr>
                <w:bCs/>
                <w:color w:val="323232"/>
                <w:sz w:val="20"/>
                <w:szCs w:val="20"/>
              </w:rPr>
              <w:t xml:space="preserve">10. </w:t>
            </w:r>
            <w:r w:rsidRPr="00B3067D">
              <w:rPr>
                <w:b/>
                <w:bCs/>
                <w:color w:val="323232"/>
                <w:sz w:val="20"/>
                <w:szCs w:val="20"/>
              </w:rPr>
              <w:t>Development of a Communication Strategy</w:t>
            </w:r>
          </w:p>
          <w:p w14:paraId="7C965052" w14:textId="77777777" w:rsidR="007E3CC2" w:rsidRPr="00B3067D" w:rsidRDefault="007E3CC2" w:rsidP="007E3CC2">
            <w:pPr>
              <w:pStyle w:val="Default"/>
              <w:rPr>
                <w:bCs/>
                <w:color w:val="323232"/>
                <w:sz w:val="20"/>
                <w:szCs w:val="20"/>
              </w:rPr>
            </w:pPr>
          </w:p>
          <w:p w14:paraId="2D945E44" w14:textId="77777777" w:rsidR="007E3CC2" w:rsidRPr="00B3067D" w:rsidRDefault="007E3CC2" w:rsidP="007E3CC2">
            <w:pPr>
              <w:pStyle w:val="Default"/>
              <w:rPr>
                <w:bCs/>
                <w:color w:val="323232"/>
                <w:sz w:val="20"/>
                <w:szCs w:val="20"/>
              </w:rPr>
            </w:pPr>
            <w:r w:rsidRPr="00B3067D">
              <w:rPr>
                <w:bCs/>
                <w:color w:val="323232"/>
                <w:sz w:val="20"/>
                <w:szCs w:val="20"/>
              </w:rPr>
              <w:t xml:space="preserve">    - A comprehensive communication strategy will be developed to regularly update the organization on the progress of HRS4R implementation, celebrate milestones achieved, and acknowledge the contributions of individuals and teams.</w:t>
            </w:r>
          </w:p>
          <w:p w14:paraId="2FF10F93" w14:textId="77777777" w:rsidR="007E3CC2" w:rsidRPr="00B3067D" w:rsidRDefault="007E3CC2" w:rsidP="007E3CC2">
            <w:pPr>
              <w:pStyle w:val="Default"/>
              <w:rPr>
                <w:bCs/>
                <w:color w:val="323232"/>
                <w:sz w:val="20"/>
                <w:szCs w:val="20"/>
              </w:rPr>
            </w:pPr>
          </w:p>
          <w:p w14:paraId="4DEF4F12" w14:textId="77777777" w:rsidR="007E3CC2" w:rsidRPr="00B3067D" w:rsidRDefault="007E3CC2" w:rsidP="007E3CC2">
            <w:pPr>
              <w:pStyle w:val="Default"/>
              <w:rPr>
                <w:bCs/>
                <w:color w:val="323232"/>
                <w:sz w:val="20"/>
                <w:szCs w:val="20"/>
              </w:rPr>
            </w:pPr>
            <w:r w:rsidRPr="00B3067D">
              <w:rPr>
                <w:bCs/>
                <w:color w:val="323232"/>
                <w:sz w:val="20"/>
                <w:szCs w:val="20"/>
              </w:rPr>
              <w:t xml:space="preserve">11. </w:t>
            </w:r>
            <w:r w:rsidRPr="00B3067D">
              <w:rPr>
                <w:b/>
                <w:bCs/>
                <w:color w:val="323232"/>
                <w:sz w:val="20"/>
                <w:szCs w:val="20"/>
              </w:rPr>
              <w:t>Consideration of External Review and Validation</w:t>
            </w:r>
          </w:p>
          <w:p w14:paraId="70B9491E" w14:textId="77777777" w:rsidR="007E3CC2" w:rsidRPr="00B3067D" w:rsidRDefault="007E3CC2" w:rsidP="007E3CC2">
            <w:pPr>
              <w:pStyle w:val="Default"/>
              <w:rPr>
                <w:bCs/>
                <w:color w:val="323232"/>
                <w:sz w:val="20"/>
                <w:szCs w:val="20"/>
              </w:rPr>
            </w:pPr>
          </w:p>
          <w:p w14:paraId="0F36ED1A" w14:textId="77777777" w:rsidR="007E3CC2" w:rsidRPr="00B3067D" w:rsidRDefault="007E3CC2" w:rsidP="007E3CC2">
            <w:pPr>
              <w:pStyle w:val="Default"/>
              <w:rPr>
                <w:bCs/>
                <w:color w:val="323232"/>
                <w:sz w:val="20"/>
                <w:szCs w:val="20"/>
              </w:rPr>
            </w:pPr>
            <w:r w:rsidRPr="00B3067D">
              <w:rPr>
                <w:bCs/>
                <w:color w:val="323232"/>
                <w:sz w:val="20"/>
                <w:szCs w:val="20"/>
              </w:rPr>
              <w:t xml:space="preserve">    - External experts or bodies may be engaged for periodic review and validation of the implementation process, providing an objective assessment of progress and areas for improvement.</w:t>
            </w:r>
          </w:p>
          <w:p w14:paraId="4932B2D2" w14:textId="77777777" w:rsidR="007E3CC2" w:rsidRPr="00B3067D" w:rsidRDefault="007E3CC2" w:rsidP="007E3CC2">
            <w:pPr>
              <w:pStyle w:val="Default"/>
              <w:rPr>
                <w:bCs/>
                <w:color w:val="323232"/>
                <w:sz w:val="20"/>
                <w:szCs w:val="20"/>
              </w:rPr>
            </w:pPr>
          </w:p>
          <w:p w14:paraId="3902FADB" w14:textId="77777777" w:rsidR="007E3CC2" w:rsidRPr="00B3067D" w:rsidRDefault="007E3CC2" w:rsidP="007E3CC2">
            <w:pPr>
              <w:pStyle w:val="Default"/>
              <w:rPr>
                <w:bCs/>
                <w:color w:val="323232"/>
                <w:sz w:val="20"/>
                <w:szCs w:val="20"/>
              </w:rPr>
            </w:pPr>
            <w:r w:rsidRPr="00B3067D">
              <w:rPr>
                <w:bCs/>
                <w:color w:val="323232"/>
                <w:sz w:val="20"/>
                <w:szCs w:val="20"/>
              </w:rPr>
              <w:t>By following these steps, organizations can ensure that the HRS4R principles are effectively integrated into their policies and strategies, and that the proposed actions are systematically implemented, monitored, and refined to achieve the desired outcomes.</w:t>
            </w:r>
          </w:p>
          <w:p w14:paraId="425E71DC" w14:textId="77777777" w:rsidR="007E3CC2" w:rsidRPr="00B3067D" w:rsidRDefault="007E3CC2" w:rsidP="007E3CC2">
            <w:pPr>
              <w:pStyle w:val="Default"/>
              <w:rPr>
                <w:bCs/>
                <w:color w:val="323232"/>
                <w:sz w:val="20"/>
                <w:szCs w:val="20"/>
              </w:rPr>
            </w:pPr>
          </w:p>
          <w:p w14:paraId="5BE93A62" w14:textId="46C27495" w:rsidR="006152D2" w:rsidRPr="00B3067D" w:rsidRDefault="006152D2" w:rsidP="007E3CC2">
            <w:pPr>
              <w:pStyle w:val="Default"/>
              <w:rPr>
                <w:bCs/>
                <w:color w:val="323232"/>
                <w:sz w:val="20"/>
                <w:szCs w:val="20"/>
              </w:rPr>
            </w:pPr>
          </w:p>
        </w:tc>
      </w:tr>
      <w:tr w:rsidR="006152D2" w14:paraId="1C9F62EB" w14:textId="77777777" w:rsidTr="006152D2">
        <w:tc>
          <w:tcPr>
            <w:tcW w:w="2830" w:type="dxa"/>
          </w:tcPr>
          <w:p w14:paraId="5C8D8B05" w14:textId="77777777" w:rsidR="007E3CC2" w:rsidRPr="007E3CC2" w:rsidRDefault="007E3CC2" w:rsidP="007E3CC2">
            <w:pPr>
              <w:pStyle w:val="Default"/>
              <w:rPr>
                <w:b/>
                <w:bCs/>
                <w:color w:val="323232"/>
                <w:sz w:val="20"/>
                <w:szCs w:val="20"/>
              </w:rPr>
            </w:pPr>
            <w:r w:rsidRPr="007E3CC2">
              <w:rPr>
                <w:b/>
                <w:bCs/>
                <w:color w:val="323232"/>
                <w:sz w:val="20"/>
                <w:szCs w:val="20"/>
              </w:rPr>
              <w:lastRenderedPageBreak/>
              <w:t>How will you monitor progress (timeline)?</w:t>
            </w:r>
          </w:p>
          <w:p w14:paraId="651A665B" w14:textId="2CFF6334" w:rsidR="006152D2" w:rsidRPr="006152D2" w:rsidRDefault="006152D2" w:rsidP="00F337DA">
            <w:pPr>
              <w:pStyle w:val="Default"/>
              <w:rPr>
                <w:b/>
                <w:bCs/>
                <w:color w:val="323232"/>
                <w:sz w:val="20"/>
                <w:szCs w:val="20"/>
              </w:rPr>
            </w:pPr>
          </w:p>
        </w:tc>
        <w:tc>
          <w:tcPr>
            <w:tcW w:w="11164" w:type="dxa"/>
          </w:tcPr>
          <w:p w14:paraId="15767CC0" w14:textId="77777777" w:rsidR="007E3CC2" w:rsidRPr="00B3067D" w:rsidRDefault="007E3CC2" w:rsidP="007E3CC2">
            <w:pPr>
              <w:pStyle w:val="Default"/>
              <w:rPr>
                <w:bCs/>
                <w:color w:val="323232"/>
                <w:sz w:val="20"/>
                <w:szCs w:val="20"/>
              </w:rPr>
            </w:pPr>
            <w:r w:rsidRPr="00B3067D">
              <w:rPr>
                <w:bCs/>
                <w:color w:val="323232"/>
                <w:sz w:val="20"/>
                <w:szCs w:val="20"/>
              </w:rPr>
              <w:t>Progress monitoring in the implementation of initiatives, especially ones like the HRS4R (Human Resources Strategy for Researchers), will be necessitated by a structured approach with clear schedules and milestones. Here are the frameworks that will be utilized for effective progress monitoring:</w:t>
            </w:r>
          </w:p>
          <w:p w14:paraId="7D9C7F3A" w14:textId="77777777" w:rsidR="007E3CC2" w:rsidRPr="00B3067D" w:rsidRDefault="007E3CC2" w:rsidP="007E3CC2">
            <w:pPr>
              <w:pStyle w:val="Default"/>
              <w:rPr>
                <w:bCs/>
                <w:color w:val="323232"/>
                <w:sz w:val="20"/>
                <w:szCs w:val="20"/>
              </w:rPr>
            </w:pPr>
          </w:p>
          <w:p w14:paraId="77C9DE16" w14:textId="77777777" w:rsidR="007E3CC2" w:rsidRPr="00B3067D" w:rsidRDefault="007E3CC2" w:rsidP="007E3CC2">
            <w:pPr>
              <w:pStyle w:val="Default"/>
              <w:rPr>
                <w:bCs/>
                <w:color w:val="323232"/>
                <w:sz w:val="20"/>
                <w:szCs w:val="20"/>
              </w:rPr>
            </w:pPr>
            <w:r w:rsidRPr="00B3067D">
              <w:rPr>
                <w:bCs/>
                <w:color w:val="323232"/>
                <w:sz w:val="20"/>
                <w:szCs w:val="20"/>
              </w:rPr>
              <w:t xml:space="preserve">1. </w:t>
            </w:r>
            <w:r w:rsidRPr="00B3067D">
              <w:rPr>
                <w:b/>
                <w:bCs/>
                <w:color w:val="323232"/>
                <w:sz w:val="20"/>
                <w:szCs w:val="20"/>
              </w:rPr>
              <w:t>The establishment of a baseline and milestones:</w:t>
            </w:r>
          </w:p>
          <w:p w14:paraId="1659E250" w14:textId="77777777" w:rsidR="007E3CC2" w:rsidRPr="00B3067D" w:rsidRDefault="007E3CC2" w:rsidP="007E3CC2">
            <w:pPr>
              <w:pStyle w:val="Default"/>
              <w:rPr>
                <w:bCs/>
                <w:color w:val="323232"/>
                <w:sz w:val="20"/>
                <w:szCs w:val="20"/>
              </w:rPr>
            </w:pPr>
          </w:p>
          <w:p w14:paraId="2543CF2F" w14:textId="30E60BAC" w:rsidR="007E3CC2" w:rsidRPr="00B3067D" w:rsidRDefault="007E3CC2" w:rsidP="007E3CC2">
            <w:pPr>
              <w:pStyle w:val="Default"/>
              <w:rPr>
                <w:bCs/>
                <w:color w:val="323232"/>
                <w:sz w:val="20"/>
                <w:szCs w:val="20"/>
              </w:rPr>
            </w:pPr>
            <w:r w:rsidRPr="00B3067D">
              <w:rPr>
                <w:bCs/>
                <w:color w:val="323232"/>
                <w:sz w:val="20"/>
                <w:szCs w:val="20"/>
              </w:rPr>
              <w:t xml:space="preserve">   - An initial assessment will be conducted to establish a baseline, which will serve as the foundation for measuring progress. This includes understanding current practices in the context of HRS4R principles.</w:t>
            </w:r>
          </w:p>
          <w:p w14:paraId="3570057B" w14:textId="77777777" w:rsidR="007E3CC2" w:rsidRPr="00B3067D" w:rsidRDefault="007E3CC2" w:rsidP="007E3CC2">
            <w:pPr>
              <w:pStyle w:val="Default"/>
              <w:rPr>
                <w:bCs/>
                <w:color w:val="323232"/>
                <w:sz w:val="20"/>
                <w:szCs w:val="20"/>
              </w:rPr>
            </w:pPr>
            <w:r w:rsidRPr="00B3067D">
              <w:rPr>
                <w:bCs/>
                <w:color w:val="323232"/>
                <w:sz w:val="20"/>
                <w:szCs w:val="20"/>
              </w:rPr>
              <w:t xml:space="preserve">   - Clear, time-bound milestones for each action in the HRS4R action plan will be defined. Milestones should be specific, measurable, attainable, relevant, and time-bound (SMART).</w:t>
            </w:r>
          </w:p>
          <w:p w14:paraId="258F1D7F" w14:textId="77777777" w:rsidR="007E3CC2" w:rsidRPr="00B3067D" w:rsidRDefault="007E3CC2" w:rsidP="007E3CC2">
            <w:pPr>
              <w:pStyle w:val="Default"/>
              <w:rPr>
                <w:bCs/>
                <w:color w:val="323232"/>
                <w:sz w:val="20"/>
                <w:szCs w:val="20"/>
              </w:rPr>
            </w:pPr>
          </w:p>
          <w:p w14:paraId="7E6B547E" w14:textId="77777777" w:rsidR="007E3CC2" w:rsidRPr="00B3067D" w:rsidRDefault="007E3CC2" w:rsidP="007E3CC2">
            <w:pPr>
              <w:pStyle w:val="Default"/>
              <w:rPr>
                <w:bCs/>
                <w:color w:val="323232"/>
                <w:sz w:val="20"/>
                <w:szCs w:val="20"/>
              </w:rPr>
            </w:pPr>
            <w:r w:rsidRPr="00B3067D">
              <w:rPr>
                <w:bCs/>
                <w:color w:val="323232"/>
                <w:sz w:val="20"/>
                <w:szCs w:val="20"/>
              </w:rPr>
              <w:t xml:space="preserve">2. </w:t>
            </w:r>
            <w:r w:rsidRPr="00B3067D">
              <w:rPr>
                <w:b/>
                <w:bCs/>
                <w:color w:val="323232"/>
                <w:sz w:val="20"/>
                <w:szCs w:val="20"/>
              </w:rPr>
              <w:t>The development of a monitoring plan:</w:t>
            </w:r>
          </w:p>
          <w:p w14:paraId="76957149" w14:textId="77777777" w:rsidR="007E3CC2" w:rsidRPr="00B3067D" w:rsidRDefault="007E3CC2" w:rsidP="007E3CC2">
            <w:pPr>
              <w:pStyle w:val="Default"/>
              <w:rPr>
                <w:bCs/>
                <w:color w:val="323232"/>
                <w:sz w:val="20"/>
                <w:szCs w:val="20"/>
              </w:rPr>
            </w:pPr>
          </w:p>
          <w:p w14:paraId="407F6578" w14:textId="045AA240" w:rsidR="007E3CC2" w:rsidRPr="00B3067D" w:rsidRDefault="007E3CC2" w:rsidP="007E3CC2">
            <w:pPr>
              <w:pStyle w:val="Default"/>
              <w:rPr>
                <w:bCs/>
                <w:color w:val="323232"/>
                <w:sz w:val="20"/>
                <w:szCs w:val="20"/>
              </w:rPr>
            </w:pPr>
            <w:r w:rsidRPr="00B3067D">
              <w:rPr>
                <w:bCs/>
                <w:color w:val="323232"/>
                <w:sz w:val="20"/>
                <w:szCs w:val="20"/>
              </w:rPr>
              <w:lastRenderedPageBreak/>
              <w:t xml:space="preserve">   - Key Performance Indicators (KPIs) will be identified to measure the progress of each milestone. KPIs should align with the objectives of the HRS4R action plan.</w:t>
            </w:r>
          </w:p>
          <w:p w14:paraId="165238D1" w14:textId="240F1FC8" w:rsidR="007E3CC2" w:rsidRPr="00B3067D" w:rsidRDefault="007E3CC2" w:rsidP="007E3CC2">
            <w:pPr>
              <w:pStyle w:val="Default"/>
              <w:rPr>
                <w:bCs/>
                <w:color w:val="323232"/>
                <w:sz w:val="20"/>
                <w:szCs w:val="20"/>
              </w:rPr>
            </w:pPr>
            <w:r w:rsidRPr="00B3067D">
              <w:rPr>
                <w:bCs/>
                <w:color w:val="323232"/>
                <w:sz w:val="20"/>
                <w:szCs w:val="20"/>
              </w:rPr>
              <w:t xml:space="preserve">   - Methods for data collection will be determined for each KPI. This may include surveys, document reviews, interviews, or other relevant methods.</w:t>
            </w:r>
          </w:p>
          <w:p w14:paraId="6B5A6B56" w14:textId="77777777" w:rsidR="007E3CC2" w:rsidRPr="00B3067D" w:rsidRDefault="007E3CC2" w:rsidP="007E3CC2">
            <w:pPr>
              <w:pStyle w:val="Default"/>
              <w:rPr>
                <w:bCs/>
                <w:color w:val="323232"/>
                <w:sz w:val="20"/>
                <w:szCs w:val="20"/>
              </w:rPr>
            </w:pPr>
            <w:r w:rsidRPr="00B3067D">
              <w:rPr>
                <w:bCs/>
                <w:color w:val="323232"/>
                <w:sz w:val="20"/>
                <w:szCs w:val="20"/>
              </w:rPr>
              <w:t xml:space="preserve">   - A schedule for monitoring activities will be created, specifying when data for each KPI will be collected and reviewed.</w:t>
            </w:r>
          </w:p>
          <w:p w14:paraId="06D4B20A" w14:textId="77777777" w:rsidR="007E3CC2" w:rsidRPr="00B3067D" w:rsidRDefault="007E3CC2" w:rsidP="007E3CC2">
            <w:pPr>
              <w:pStyle w:val="Default"/>
              <w:rPr>
                <w:bCs/>
                <w:color w:val="323232"/>
                <w:sz w:val="20"/>
                <w:szCs w:val="20"/>
              </w:rPr>
            </w:pPr>
          </w:p>
          <w:p w14:paraId="28BEDD69" w14:textId="77777777" w:rsidR="007E3CC2" w:rsidRPr="00B3067D" w:rsidRDefault="007E3CC2" w:rsidP="007E3CC2">
            <w:pPr>
              <w:pStyle w:val="Default"/>
              <w:rPr>
                <w:bCs/>
                <w:color w:val="323232"/>
                <w:sz w:val="20"/>
                <w:szCs w:val="20"/>
              </w:rPr>
            </w:pPr>
            <w:r w:rsidRPr="00B3067D">
              <w:rPr>
                <w:bCs/>
                <w:color w:val="323232"/>
                <w:sz w:val="20"/>
                <w:szCs w:val="20"/>
              </w:rPr>
              <w:t xml:space="preserve">3. </w:t>
            </w:r>
            <w:r w:rsidRPr="00B3067D">
              <w:rPr>
                <w:b/>
                <w:bCs/>
                <w:color w:val="323232"/>
                <w:sz w:val="20"/>
                <w:szCs w:val="20"/>
              </w:rPr>
              <w:t>Regular progress reviews:</w:t>
            </w:r>
          </w:p>
          <w:p w14:paraId="3D40CC54" w14:textId="77777777" w:rsidR="007E3CC2" w:rsidRPr="00B3067D" w:rsidRDefault="007E3CC2" w:rsidP="007E3CC2">
            <w:pPr>
              <w:pStyle w:val="Default"/>
              <w:rPr>
                <w:bCs/>
                <w:color w:val="323232"/>
                <w:sz w:val="20"/>
                <w:szCs w:val="20"/>
              </w:rPr>
            </w:pPr>
          </w:p>
          <w:p w14:paraId="59EAADF5" w14:textId="73430DC6" w:rsidR="007E3CC2" w:rsidRPr="00B3067D" w:rsidRDefault="007E3CC2" w:rsidP="007E3CC2">
            <w:pPr>
              <w:pStyle w:val="Default"/>
              <w:rPr>
                <w:bCs/>
                <w:color w:val="323232"/>
                <w:sz w:val="20"/>
                <w:szCs w:val="20"/>
              </w:rPr>
            </w:pPr>
            <w:r w:rsidRPr="00B3067D">
              <w:rPr>
                <w:bCs/>
                <w:color w:val="323232"/>
                <w:sz w:val="20"/>
                <w:szCs w:val="20"/>
              </w:rPr>
              <w:t xml:space="preserve">   - Regular review meetings (e.g., monthly, quarterly) with the implementation team and stakeholders will be scheduled. These meetings will be used to assess progress against milestones and KPIs.</w:t>
            </w:r>
          </w:p>
          <w:p w14:paraId="1B207409" w14:textId="77777777" w:rsidR="007E3CC2" w:rsidRPr="00B3067D" w:rsidRDefault="007E3CC2" w:rsidP="007E3CC2">
            <w:pPr>
              <w:pStyle w:val="Default"/>
              <w:rPr>
                <w:bCs/>
                <w:color w:val="323232"/>
                <w:sz w:val="20"/>
                <w:szCs w:val="20"/>
              </w:rPr>
            </w:pPr>
            <w:r w:rsidRPr="00B3067D">
              <w:rPr>
                <w:bCs/>
                <w:color w:val="323232"/>
                <w:sz w:val="20"/>
                <w:szCs w:val="20"/>
              </w:rPr>
              <w:t xml:space="preserve">   - Adjustments to the action plan will be made based on the outcomes of these reviews. This may involve changes to schedules, strategies, or even objectives based on the lessons learned.</w:t>
            </w:r>
          </w:p>
          <w:p w14:paraId="4710438D" w14:textId="77777777" w:rsidR="007E3CC2" w:rsidRPr="00B3067D" w:rsidRDefault="007E3CC2" w:rsidP="007E3CC2">
            <w:pPr>
              <w:pStyle w:val="Default"/>
              <w:rPr>
                <w:bCs/>
                <w:color w:val="323232"/>
                <w:sz w:val="20"/>
                <w:szCs w:val="20"/>
              </w:rPr>
            </w:pPr>
          </w:p>
          <w:p w14:paraId="55FC6099" w14:textId="77777777" w:rsidR="007E3CC2" w:rsidRPr="00B3067D" w:rsidRDefault="007E3CC2" w:rsidP="007E3CC2">
            <w:pPr>
              <w:pStyle w:val="Default"/>
              <w:rPr>
                <w:b/>
                <w:bCs/>
                <w:color w:val="323232"/>
                <w:sz w:val="20"/>
                <w:szCs w:val="20"/>
              </w:rPr>
            </w:pPr>
            <w:r w:rsidRPr="00B3067D">
              <w:rPr>
                <w:bCs/>
                <w:color w:val="323232"/>
                <w:sz w:val="20"/>
                <w:szCs w:val="20"/>
              </w:rPr>
              <w:t xml:space="preserve">4. </w:t>
            </w:r>
            <w:r w:rsidRPr="00B3067D">
              <w:rPr>
                <w:b/>
                <w:bCs/>
                <w:color w:val="323232"/>
                <w:sz w:val="20"/>
                <w:szCs w:val="20"/>
              </w:rPr>
              <w:t>Reporting:</w:t>
            </w:r>
          </w:p>
          <w:p w14:paraId="4E12A865" w14:textId="77777777" w:rsidR="007E3CC2" w:rsidRPr="00B3067D" w:rsidRDefault="007E3CC2" w:rsidP="007E3CC2">
            <w:pPr>
              <w:pStyle w:val="Default"/>
              <w:rPr>
                <w:bCs/>
                <w:color w:val="323232"/>
                <w:sz w:val="20"/>
                <w:szCs w:val="20"/>
              </w:rPr>
            </w:pPr>
          </w:p>
          <w:p w14:paraId="3CD30A3A" w14:textId="77777777" w:rsidR="007E3CC2" w:rsidRPr="00B3067D" w:rsidRDefault="007E3CC2" w:rsidP="007E3CC2">
            <w:pPr>
              <w:pStyle w:val="Default"/>
              <w:rPr>
                <w:bCs/>
                <w:color w:val="323232"/>
                <w:sz w:val="20"/>
                <w:szCs w:val="20"/>
              </w:rPr>
            </w:pPr>
            <w:r w:rsidRPr="00B3067D">
              <w:rPr>
                <w:bCs/>
                <w:color w:val="323232"/>
                <w:sz w:val="20"/>
                <w:szCs w:val="20"/>
              </w:rPr>
              <w:t xml:space="preserve">   - A format for internal progress reports to be shared with the implementation team and stakeholders will be developed. These reports will highlight achievements, challenges, and potential adjustments to the plan.</w:t>
            </w:r>
          </w:p>
          <w:p w14:paraId="073C1D41" w14:textId="77777777" w:rsidR="007E3CC2" w:rsidRPr="00B3067D" w:rsidRDefault="007E3CC2" w:rsidP="007E3CC2">
            <w:pPr>
              <w:pStyle w:val="Default"/>
              <w:rPr>
                <w:bCs/>
                <w:color w:val="323232"/>
                <w:sz w:val="20"/>
                <w:szCs w:val="20"/>
              </w:rPr>
            </w:pPr>
          </w:p>
          <w:p w14:paraId="283AF359" w14:textId="77777777" w:rsidR="007E3CC2" w:rsidRPr="00B3067D" w:rsidRDefault="007E3CC2" w:rsidP="007E3CC2">
            <w:pPr>
              <w:pStyle w:val="Default"/>
              <w:rPr>
                <w:bCs/>
                <w:color w:val="323232"/>
                <w:sz w:val="20"/>
                <w:szCs w:val="20"/>
              </w:rPr>
            </w:pPr>
            <w:r w:rsidRPr="00B3067D">
              <w:rPr>
                <w:bCs/>
                <w:color w:val="323232"/>
                <w:sz w:val="20"/>
                <w:szCs w:val="20"/>
              </w:rPr>
              <w:t xml:space="preserve">   - The wider organization and stakeholders will be engaged through regular progress updates. This can be achieved through newsletters, meetings, or dedicated sessions.</w:t>
            </w:r>
          </w:p>
          <w:p w14:paraId="789661AA" w14:textId="77777777" w:rsidR="007E3CC2" w:rsidRPr="00B3067D" w:rsidRDefault="007E3CC2" w:rsidP="007E3CC2">
            <w:pPr>
              <w:pStyle w:val="Default"/>
              <w:rPr>
                <w:bCs/>
                <w:color w:val="323232"/>
                <w:sz w:val="20"/>
                <w:szCs w:val="20"/>
              </w:rPr>
            </w:pPr>
          </w:p>
          <w:p w14:paraId="3C2DA9C6" w14:textId="77777777" w:rsidR="007E3CC2" w:rsidRPr="00B3067D" w:rsidRDefault="007E3CC2" w:rsidP="007E3CC2">
            <w:pPr>
              <w:pStyle w:val="Default"/>
              <w:rPr>
                <w:bCs/>
                <w:color w:val="323232"/>
                <w:sz w:val="20"/>
                <w:szCs w:val="20"/>
              </w:rPr>
            </w:pPr>
            <w:r w:rsidRPr="00B3067D">
              <w:rPr>
                <w:bCs/>
                <w:color w:val="323232"/>
                <w:sz w:val="20"/>
                <w:szCs w:val="20"/>
              </w:rPr>
              <w:t>5</w:t>
            </w:r>
            <w:r w:rsidRPr="00B3067D">
              <w:rPr>
                <w:b/>
                <w:bCs/>
                <w:color w:val="323232"/>
                <w:sz w:val="20"/>
                <w:szCs w:val="20"/>
              </w:rPr>
              <w:t>. Anniversary:</w:t>
            </w:r>
          </w:p>
          <w:p w14:paraId="3ED6E3E0" w14:textId="77777777" w:rsidR="007E3CC2" w:rsidRPr="00B3067D" w:rsidRDefault="007E3CC2" w:rsidP="007E3CC2">
            <w:pPr>
              <w:pStyle w:val="Default"/>
              <w:rPr>
                <w:bCs/>
                <w:color w:val="323232"/>
                <w:sz w:val="20"/>
                <w:szCs w:val="20"/>
              </w:rPr>
            </w:pPr>
          </w:p>
          <w:p w14:paraId="3893449C" w14:textId="02000551" w:rsidR="007E3CC2" w:rsidRPr="00B3067D" w:rsidRDefault="007E3CC2" w:rsidP="007E3CC2">
            <w:pPr>
              <w:pStyle w:val="Default"/>
              <w:rPr>
                <w:bCs/>
                <w:color w:val="323232"/>
                <w:sz w:val="20"/>
                <w:szCs w:val="20"/>
              </w:rPr>
            </w:pPr>
            <w:r w:rsidRPr="00B3067D">
              <w:rPr>
                <w:bCs/>
                <w:color w:val="323232"/>
                <w:sz w:val="20"/>
                <w:szCs w:val="20"/>
              </w:rPr>
              <w:t xml:space="preserve">   - A comprehensive annual review of the HRS4R implementation process will be conducted. This review will assess the overall progress, the effectiveness of the actions taken, and identify areas for improvement.</w:t>
            </w:r>
          </w:p>
          <w:p w14:paraId="04BBE6CC" w14:textId="77777777" w:rsidR="007E3CC2" w:rsidRPr="00B3067D" w:rsidRDefault="007E3CC2" w:rsidP="007E3CC2">
            <w:pPr>
              <w:pStyle w:val="Default"/>
              <w:rPr>
                <w:bCs/>
                <w:color w:val="323232"/>
                <w:sz w:val="20"/>
                <w:szCs w:val="20"/>
              </w:rPr>
            </w:pPr>
            <w:r w:rsidRPr="00B3067D">
              <w:rPr>
                <w:bCs/>
                <w:color w:val="323232"/>
                <w:sz w:val="20"/>
                <w:szCs w:val="20"/>
              </w:rPr>
              <w:t xml:space="preserve">   - Feedback from a broad spectrum of stakeholders will be incorporated into the annual review to gain insights into the perceived effects of the HRS4R actions.</w:t>
            </w:r>
          </w:p>
          <w:p w14:paraId="3791D695" w14:textId="77777777" w:rsidR="007E3CC2" w:rsidRPr="00B3067D" w:rsidRDefault="007E3CC2" w:rsidP="007E3CC2">
            <w:pPr>
              <w:pStyle w:val="Default"/>
              <w:rPr>
                <w:bCs/>
                <w:color w:val="323232"/>
                <w:sz w:val="20"/>
                <w:szCs w:val="20"/>
              </w:rPr>
            </w:pPr>
          </w:p>
          <w:p w14:paraId="70E1EDFD" w14:textId="77777777" w:rsidR="007E3CC2" w:rsidRPr="00B3067D" w:rsidRDefault="007E3CC2" w:rsidP="007E3CC2">
            <w:pPr>
              <w:pStyle w:val="Default"/>
              <w:rPr>
                <w:b/>
                <w:bCs/>
                <w:color w:val="323232"/>
                <w:sz w:val="20"/>
                <w:szCs w:val="20"/>
              </w:rPr>
            </w:pPr>
            <w:r w:rsidRPr="00B3067D">
              <w:rPr>
                <w:bCs/>
                <w:color w:val="323232"/>
                <w:sz w:val="20"/>
                <w:szCs w:val="20"/>
              </w:rPr>
              <w:t xml:space="preserve">6. </w:t>
            </w:r>
            <w:r w:rsidRPr="00B3067D">
              <w:rPr>
                <w:b/>
                <w:bCs/>
                <w:color w:val="323232"/>
                <w:sz w:val="20"/>
                <w:szCs w:val="20"/>
              </w:rPr>
              <w:t>Mid-term and final evaluations:</w:t>
            </w:r>
          </w:p>
          <w:p w14:paraId="2673F747" w14:textId="77777777" w:rsidR="007E3CC2" w:rsidRPr="00B3067D" w:rsidRDefault="007E3CC2" w:rsidP="007E3CC2">
            <w:pPr>
              <w:pStyle w:val="Default"/>
              <w:rPr>
                <w:bCs/>
                <w:color w:val="323232"/>
                <w:sz w:val="20"/>
                <w:szCs w:val="20"/>
              </w:rPr>
            </w:pPr>
          </w:p>
          <w:p w14:paraId="0167ECCB" w14:textId="55D8A19B" w:rsidR="007E3CC2" w:rsidRPr="00B3067D" w:rsidRDefault="007E3CC2" w:rsidP="007E3CC2">
            <w:pPr>
              <w:pStyle w:val="Default"/>
              <w:rPr>
                <w:bCs/>
                <w:color w:val="323232"/>
                <w:sz w:val="20"/>
                <w:szCs w:val="20"/>
              </w:rPr>
            </w:pPr>
            <w:r w:rsidRPr="00B3067D">
              <w:rPr>
                <w:bCs/>
                <w:color w:val="323232"/>
                <w:sz w:val="20"/>
                <w:szCs w:val="20"/>
              </w:rPr>
              <w:t xml:space="preserve">   - A mid-term evaluation (e.g., after 2-3 years) will be planned to conduct a comprehensive assessment of the progress and impact of implementing HRS4R. This evaluation may provide important insights into necessary adjustments or changes in strategy if needed.</w:t>
            </w:r>
          </w:p>
          <w:p w14:paraId="0AF3DD06" w14:textId="77777777" w:rsidR="007E3CC2" w:rsidRPr="00B3067D" w:rsidRDefault="007E3CC2" w:rsidP="007E3CC2">
            <w:pPr>
              <w:pStyle w:val="Default"/>
              <w:rPr>
                <w:bCs/>
                <w:color w:val="323232"/>
                <w:sz w:val="20"/>
                <w:szCs w:val="20"/>
              </w:rPr>
            </w:pPr>
            <w:r w:rsidRPr="00B3067D">
              <w:rPr>
                <w:bCs/>
                <w:color w:val="323232"/>
                <w:sz w:val="20"/>
                <w:szCs w:val="20"/>
              </w:rPr>
              <w:t xml:space="preserve">   - A final evaluation at the end of the HRS4R action plan period will be conducted to assess the overall success of the initiative, its impact on the organization, and areas requiring further focus or new initiatives.</w:t>
            </w:r>
          </w:p>
          <w:p w14:paraId="4872E847" w14:textId="77777777" w:rsidR="007E3CC2" w:rsidRPr="00B3067D" w:rsidRDefault="007E3CC2" w:rsidP="007E3CC2">
            <w:pPr>
              <w:pStyle w:val="Default"/>
              <w:rPr>
                <w:bCs/>
                <w:color w:val="323232"/>
                <w:sz w:val="20"/>
                <w:szCs w:val="20"/>
              </w:rPr>
            </w:pPr>
          </w:p>
          <w:p w14:paraId="7B45BA80" w14:textId="77777777" w:rsidR="007E3CC2" w:rsidRPr="00B3067D" w:rsidRDefault="007E3CC2" w:rsidP="007E3CC2">
            <w:pPr>
              <w:pStyle w:val="Default"/>
              <w:rPr>
                <w:bCs/>
                <w:color w:val="323232"/>
                <w:sz w:val="20"/>
                <w:szCs w:val="20"/>
              </w:rPr>
            </w:pPr>
            <w:r w:rsidRPr="00B3067D">
              <w:rPr>
                <w:bCs/>
                <w:color w:val="323232"/>
                <w:sz w:val="20"/>
                <w:szCs w:val="20"/>
              </w:rPr>
              <w:t>Sample progress monitoring schedule:</w:t>
            </w:r>
          </w:p>
          <w:p w14:paraId="3D10CCC4" w14:textId="77777777" w:rsidR="007E3CC2" w:rsidRPr="00B3067D" w:rsidRDefault="007E3CC2" w:rsidP="007E3CC2">
            <w:pPr>
              <w:pStyle w:val="Default"/>
              <w:rPr>
                <w:bCs/>
                <w:color w:val="323232"/>
                <w:sz w:val="20"/>
                <w:szCs w:val="20"/>
              </w:rPr>
            </w:pPr>
          </w:p>
          <w:p w14:paraId="488C563E" w14:textId="77777777" w:rsidR="007E3CC2" w:rsidRPr="00B3067D" w:rsidRDefault="007E3CC2" w:rsidP="007E3CC2">
            <w:pPr>
              <w:pStyle w:val="Default"/>
              <w:rPr>
                <w:bCs/>
                <w:color w:val="323232"/>
                <w:sz w:val="20"/>
                <w:szCs w:val="20"/>
              </w:rPr>
            </w:pPr>
            <w:r w:rsidRPr="00B3067D">
              <w:rPr>
                <w:bCs/>
                <w:color w:val="323232"/>
                <w:sz w:val="20"/>
                <w:szCs w:val="20"/>
              </w:rPr>
              <w:lastRenderedPageBreak/>
              <w:t>- Baseline assessment: Month 1</w:t>
            </w:r>
          </w:p>
          <w:p w14:paraId="4AD55699" w14:textId="77777777" w:rsidR="007E3CC2" w:rsidRPr="00B3067D" w:rsidRDefault="007E3CC2" w:rsidP="007E3CC2">
            <w:pPr>
              <w:pStyle w:val="Default"/>
              <w:rPr>
                <w:bCs/>
                <w:color w:val="323232"/>
                <w:sz w:val="20"/>
                <w:szCs w:val="20"/>
              </w:rPr>
            </w:pPr>
          </w:p>
          <w:p w14:paraId="75680FC2" w14:textId="77777777" w:rsidR="007E3CC2" w:rsidRPr="00B3067D" w:rsidRDefault="007E3CC2" w:rsidP="007E3CC2">
            <w:pPr>
              <w:pStyle w:val="Default"/>
              <w:rPr>
                <w:bCs/>
                <w:color w:val="323232"/>
                <w:sz w:val="20"/>
                <w:szCs w:val="20"/>
              </w:rPr>
            </w:pPr>
            <w:r w:rsidRPr="00B3067D">
              <w:rPr>
                <w:bCs/>
                <w:color w:val="323232"/>
                <w:sz w:val="20"/>
                <w:szCs w:val="20"/>
              </w:rPr>
              <w:t>- Quarterly reviews: Every 3 months</w:t>
            </w:r>
          </w:p>
          <w:p w14:paraId="3431800F" w14:textId="77777777" w:rsidR="007E3CC2" w:rsidRPr="00B3067D" w:rsidRDefault="007E3CC2" w:rsidP="007E3CC2">
            <w:pPr>
              <w:pStyle w:val="Default"/>
              <w:rPr>
                <w:bCs/>
                <w:color w:val="323232"/>
                <w:sz w:val="20"/>
                <w:szCs w:val="20"/>
              </w:rPr>
            </w:pPr>
          </w:p>
          <w:p w14:paraId="6A0A9F94" w14:textId="77777777" w:rsidR="007E3CC2" w:rsidRPr="00B3067D" w:rsidRDefault="007E3CC2" w:rsidP="007E3CC2">
            <w:pPr>
              <w:pStyle w:val="Default"/>
              <w:rPr>
                <w:bCs/>
                <w:color w:val="323232"/>
                <w:sz w:val="20"/>
                <w:szCs w:val="20"/>
              </w:rPr>
            </w:pPr>
            <w:r w:rsidRPr="00B3067D">
              <w:rPr>
                <w:bCs/>
                <w:color w:val="323232"/>
                <w:sz w:val="20"/>
                <w:szCs w:val="20"/>
              </w:rPr>
              <w:t>- Annual review: End of year 1, year 2, etc.</w:t>
            </w:r>
          </w:p>
          <w:p w14:paraId="3498F2B1" w14:textId="77777777" w:rsidR="007E3CC2" w:rsidRPr="00B3067D" w:rsidRDefault="007E3CC2" w:rsidP="007E3CC2">
            <w:pPr>
              <w:pStyle w:val="Default"/>
              <w:rPr>
                <w:bCs/>
                <w:color w:val="323232"/>
                <w:sz w:val="20"/>
                <w:szCs w:val="20"/>
              </w:rPr>
            </w:pPr>
          </w:p>
          <w:p w14:paraId="6AA348CA" w14:textId="77777777" w:rsidR="007E3CC2" w:rsidRPr="00B3067D" w:rsidRDefault="007E3CC2" w:rsidP="007E3CC2">
            <w:pPr>
              <w:pStyle w:val="Default"/>
              <w:rPr>
                <w:bCs/>
                <w:color w:val="323232"/>
                <w:sz w:val="20"/>
                <w:szCs w:val="20"/>
              </w:rPr>
            </w:pPr>
            <w:r w:rsidRPr="00B3067D">
              <w:rPr>
                <w:bCs/>
                <w:color w:val="323232"/>
                <w:sz w:val="20"/>
                <w:szCs w:val="20"/>
              </w:rPr>
              <w:t>- Mid-term evaluation: End of year 2 or 3</w:t>
            </w:r>
          </w:p>
          <w:p w14:paraId="152C5B15" w14:textId="77777777" w:rsidR="007E3CC2" w:rsidRPr="00B3067D" w:rsidRDefault="007E3CC2" w:rsidP="007E3CC2">
            <w:pPr>
              <w:pStyle w:val="Default"/>
              <w:rPr>
                <w:bCs/>
                <w:color w:val="323232"/>
                <w:sz w:val="20"/>
                <w:szCs w:val="20"/>
              </w:rPr>
            </w:pPr>
          </w:p>
          <w:p w14:paraId="61AEE51B" w14:textId="77777777" w:rsidR="007E3CC2" w:rsidRPr="00B3067D" w:rsidRDefault="007E3CC2" w:rsidP="007E3CC2">
            <w:pPr>
              <w:pStyle w:val="Default"/>
              <w:rPr>
                <w:bCs/>
                <w:color w:val="323232"/>
                <w:sz w:val="20"/>
                <w:szCs w:val="20"/>
              </w:rPr>
            </w:pPr>
            <w:r w:rsidRPr="00B3067D">
              <w:rPr>
                <w:bCs/>
                <w:color w:val="323232"/>
                <w:sz w:val="20"/>
                <w:szCs w:val="20"/>
              </w:rPr>
              <w:t>- Final evaluation: End of the action plan period (e.g., year 4 or 5)</w:t>
            </w:r>
          </w:p>
          <w:p w14:paraId="0D982AA8" w14:textId="77777777" w:rsidR="007E3CC2" w:rsidRPr="00B3067D" w:rsidRDefault="007E3CC2" w:rsidP="007E3CC2">
            <w:pPr>
              <w:pStyle w:val="Default"/>
              <w:rPr>
                <w:bCs/>
                <w:color w:val="323232"/>
                <w:sz w:val="20"/>
                <w:szCs w:val="20"/>
              </w:rPr>
            </w:pPr>
          </w:p>
          <w:p w14:paraId="384BA73E" w14:textId="21A92D73" w:rsidR="006152D2" w:rsidRPr="00B3067D" w:rsidRDefault="007E3CC2" w:rsidP="007E3CC2">
            <w:pPr>
              <w:pStyle w:val="Default"/>
              <w:rPr>
                <w:bCs/>
                <w:color w:val="323232"/>
                <w:sz w:val="20"/>
                <w:szCs w:val="20"/>
              </w:rPr>
            </w:pPr>
            <w:r w:rsidRPr="00B3067D">
              <w:rPr>
                <w:bCs/>
                <w:color w:val="323232"/>
                <w:sz w:val="20"/>
                <w:szCs w:val="20"/>
              </w:rPr>
              <w:t>Tailoring the monitoring activities and schedules to the specific context and needs of the organization is crucial. This structured approach to progress monitoring will help ensure that the HRS4R implementation stays on track and effectively contributes to improving HR policies and practices for researchers.</w:t>
            </w:r>
          </w:p>
        </w:tc>
      </w:tr>
      <w:tr w:rsidR="006152D2" w14:paraId="340AA6D3" w14:textId="77777777" w:rsidTr="006152D2">
        <w:tc>
          <w:tcPr>
            <w:tcW w:w="2830" w:type="dxa"/>
          </w:tcPr>
          <w:p w14:paraId="19B71D36" w14:textId="05FD5E43" w:rsidR="006152D2" w:rsidRPr="006152D2" w:rsidRDefault="007E3CC2" w:rsidP="00F337DA">
            <w:pPr>
              <w:pStyle w:val="Default"/>
              <w:rPr>
                <w:b/>
                <w:bCs/>
                <w:color w:val="323232"/>
                <w:sz w:val="20"/>
                <w:szCs w:val="20"/>
              </w:rPr>
            </w:pPr>
            <w:r w:rsidRPr="007E3CC2">
              <w:rPr>
                <w:b/>
                <w:bCs/>
                <w:color w:val="323232"/>
                <w:sz w:val="20"/>
                <w:szCs w:val="20"/>
              </w:rPr>
              <w:lastRenderedPageBreak/>
              <w:t>How will you measure progress (indicators) in view of the next assessment?</w:t>
            </w:r>
          </w:p>
        </w:tc>
        <w:tc>
          <w:tcPr>
            <w:tcW w:w="11164" w:type="dxa"/>
          </w:tcPr>
          <w:p w14:paraId="022B67EC" w14:textId="77777777" w:rsidR="007E3CC2" w:rsidRPr="00B3067D" w:rsidRDefault="007E3CC2" w:rsidP="007E3CC2">
            <w:pPr>
              <w:pStyle w:val="Default"/>
              <w:rPr>
                <w:bCs/>
                <w:color w:val="323232"/>
                <w:sz w:val="20"/>
                <w:szCs w:val="20"/>
              </w:rPr>
            </w:pPr>
            <w:r w:rsidRPr="00B3067D">
              <w:rPr>
                <w:bCs/>
                <w:color w:val="323232"/>
                <w:sz w:val="20"/>
                <w:szCs w:val="20"/>
              </w:rPr>
              <w:t>Measuring progress in the implementation of initiatives like the HRS4R (Human Resources Strategy for Researchers) will involve identifying clear and relevant Key Performance Indicators (KPIs) that align with the goals of the action plan and the principles of the Charter &amp; Code. These indicators will provide objective data that can be tracked over time to assess progress. Here's a structured approach to identifying and using KPIs for the next assessment:</w:t>
            </w:r>
          </w:p>
          <w:p w14:paraId="7A9B9E62" w14:textId="4A24446F" w:rsidR="007E3CC2" w:rsidRPr="00B3067D" w:rsidRDefault="007E3CC2" w:rsidP="007E3CC2">
            <w:pPr>
              <w:pStyle w:val="Default"/>
              <w:rPr>
                <w:bCs/>
                <w:color w:val="323232"/>
                <w:sz w:val="20"/>
                <w:szCs w:val="20"/>
              </w:rPr>
            </w:pPr>
          </w:p>
          <w:p w14:paraId="3F1800C0" w14:textId="77777777" w:rsidR="007E3CC2" w:rsidRPr="00B3067D" w:rsidRDefault="007E3CC2" w:rsidP="007E3CC2">
            <w:pPr>
              <w:pStyle w:val="Default"/>
              <w:rPr>
                <w:bCs/>
                <w:color w:val="323232"/>
                <w:sz w:val="20"/>
                <w:szCs w:val="20"/>
              </w:rPr>
            </w:pPr>
            <w:r w:rsidRPr="00B3067D">
              <w:rPr>
                <w:bCs/>
                <w:color w:val="323232"/>
                <w:sz w:val="20"/>
                <w:szCs w:val="20"/>
              </w:rPr>
              <w:t xml:space="preserve">1. </w:t>
            </w:r>
            <w:r w:rsidRPr="00B3067D">
              <w:rPr>
                <w:b/>
                <w:bCs/>
                <w:color w:val="323232"/>
                <w:sz w:val="20"/>
                <w:szCs w:val="20"/>
              </w:rPr>
              <w:t>Alignment with Action Plan Goals</w:t>
            </w:r>
          </w:p>
          <w:p w14:paraId="16E19600" w14:textId="77777777" w:rsidR="007E3CC2" w:rsidRPr="00B3067D" w:rsidRDefault="007E3CC2" w:rsidP="007E3CC2">
            <w:pPr>
              <w:pStyle w:val="Default"/>
              <w:rPr>
                <w:bCs/>
                <w:color w:val="323232"/>
                <w:sz w:val="20"/>
                <w:szCs w:val="20"/>
              </w:rPr>
            </w:pPr>
          </w:p>
          <w:p w14:paraId="67444614" w14:textId="77777777" w:rsidR="007E3CC2" w:rsidRPr="00B3067D" w:rsidRDefault="007E3CC2" w:rsidP="007E3CC2">
            <w:pPr>
              <w:pStyle w:val="Default"/>
              <w:rPr>
                <w:bCs/>
                <w:color w:val="323232"/>
                <w:sz w:val="20"/>
                <w:szCs w:val="20"/>
              </w:rPr>
            </w:pPr>
            <w:r w:rsidRPr="00B3067D">
              <w:rPr>
                <w:bCs/>
                <w:color w:val="323232"/>
                <w:sz w:val="20"/>
                <w:szCs w:val="20"/>
              </w:rPr>
              <w:t xml:space="preserve">   - Each KPI will be ensured to directly relate to a specific goal or action within the HRS4R action plan. This alignment will ensure that progress measurement is focused and relevant to the intended outcomes.</w:t>
            </w:r>
          </w:p>
          <w:p w14:paraId="4141636E" w14:textId="77777777" w:rsidR="007E3CC2" w:rsidRPr="00B3067D" w:rsidRDefault="007E3CC2" w:rsidP="007E3CC2">
            <w:pPr>
              <w:pStyle w:val="Default"/>
              <w:rPr>
                <w:bCs/>
                <w:color w:val="323232"/>
                <w:sz w:val="20"/>
                <w:szCs w:val="20"/>
              </w:rPr>
            </w:pPr>
          </w:p>
          <w:p w14:paraId="04903799" w14:textId="77777777" w:rsidR="007E3CC2" w:rsidRPr="00B3067D" w:rsidRDefault="007E3CC2" w:rsidP="007E3CC2">
            <w:pPr>
              <w:pStyle w:val="Default"/>
              <w:rPr>
                <w:bCs/>
                <w:color w:val="323232"/>
                <w:sz w:val="20"/>
                <w:szCs w:val="20"/>
              </w:rPr>
            </w:pPr>
            <w:r w:rsidRPr="00B3067D">
              <w:rPr>
                <w:bCs/>
                <w:color w:val="323232"/>
                <w:sz w:val="20"/>
                <w:szCs w:val="20"/>
              </w:rPr>
              <w:t xml:space="preserve">2. </w:t>
            </w:r>
            <w:r w:rsidRPr="00B3067D">
              <w:rPr>
                <w:b/>
                <w:bCs/>
                <w:color w:val="323232"/>
                <w:sz w:val="20"/>
                <w:szCs w:val="20"/>
              </w:rPr>
              <w:t>Consideration of Quantitative and Qualitative Indicators</w:t>
            </w:r>
          </w:p>
          <w:p w14:paraId="2BB1AABF" w14:textId="77777777" w:rsidR="007E3CC2" w:rsidRPr="00B3067D" w:rsidRDefault="007E3CC2" w:rsidP="007E3CC2">
            <w:pPr>
              <w:pStyle w:val="Default"/>
              <w:rPr>
                <w:bCs/>
                <w:color w:val="323232"/>
                <w:sz w:val="20"/>
                <w:szCs w:val="20"/>
              </w:rPr>
            </w:pPr>
          </w:p>
          <w:p w14:paraId="6C993A38" w14:textId="6C622260" w:rsidR="007E3CC2" w:rsidRPr="00B3067D" w:rsidRDefault="007E3CC2" w:rsidP="007E3CC2">
            <w:pPr>
              <w:pStyle w:val="Default"/>
              <w:rPr>
                <w:bCs/>
                <w:color w:val="323232"/>
                <w:sz w:val="20"/>
                <w:szCs w:val="20"/>
              </w:rPr>
            </w:pPr>
            <w:r w:rsidRPr="00B3067D">
              <w:rPr>
                <w:bCs/>
                <w:color w:val="323232"/>
                <w:sz w:val="20"/>
                <w:szCs w:val="20"/>
              </w:rPr>
              <w:t xml:space="preserve">   - Quantitative Indicators: Metrics such as the number of training sessions conducted, percentage of recruitment processes compliant with OTM-R principles, number of researchers benefiting from new policies, and response rates to researcher surveys will be included.</w:t>
            </w:r>
          </w:p>
          <w:p w14:paraId="4D5B67A3" w14:textId="77777777" w:rsidR="007E3CC2" w:rsidRPr="00B3067D" w:rsidRDefault="007E3CC2" w:rsidP="007E3CC2">
            <w:pPr>
              <w:pStyle w:val="Default"/>
              <w:rPr>
                <w:bCs/>
                <w:color w:val="323232"/>
                <w:sz w:val="20"/>
                <w:szCs w:val="20"/>
              </w:rPr>
            </w:pPr>
            <w:r w:rsidRPr="00B3067D">
              <w:rPr>
                <w:bCs/>
                <w:color w:val="323232"/>
                <w:sz w:val="20"/>
                <w:szCs w:val="20"/>
              </w:rPr>
              <w:t xml:space="preserve">   - Qualitative Indicators: Feedback from researchers on the effectiveness of new policies, case studies showcasing successful implementations, and qualitative assessments of the research environment's improvements will also be considered.</w:t>
            </w:r>
          </w:p>
          <w:p w14:paraId="46A3A444" w14:textId="77777777" w:rsidR="007E3CC2" w:rsidRPr="00B3067D" w:rsidRDefault="007E3CC2" w:rsidP="007E3CC2">
            <w:pPr>
              <w:pStyle w:val="Default"/>
              <w:rPr>
                <w:bCs/>
                <w:color w:val="323232"/>
                <w:sz w:val="20"/>
                <w:szCs w:val="20"/>
              </w:rPr>
            </w:pPr>
          </w:p>
          <w:p w14:paraId="0EE1AC8F" w14:textId="77777777" w:rsidR="007E3CC2" w:rsidRPr="00B3067D" w:rsidRDefault="007E3CC2" w:rsidP="007E3CC2">
            <w:pPr>
              <w:pStyle w:val="Default"/>
              <w:rPr>
                <w:bCs/>
                <w:color w:val="323232"/>
                <w:sz w:val="20"/>
                <w:szCs w:val="20"/>
              </w:rPr>
            </w:pPr>
            <w:r w:rsidRPr="00B3067D">
              <w:rPr>
                <w:bCs/>
                <w:color w:val="323232"/>
                <w:sz w:val="20"/>
                <w:szCs w:val="20"/>
              </w:rPr>
              <w:t xml:space="preserve">3. </w:t>
            </w:r>
            <w:r w:rsidRPr="00B3067D">
              <w:rPr>
                <w:b/>
                <w:bCs/>
                <w:color w:val="323232"/>
                <w:sz w:val="20"/>
                <w:szCs w:val="20"/>
              </w:rPr>
              <w:t>Specific Indicators to Be Considered</w:t>
            </w:r>
          </w:p>
          <w:p w14:paraId="02A593FD" w14:textId="77777777" w:rsidR="007E3CC2" w:rsidRPr="00B3067D" w:rsidRDefault="007E3CC2" w:rsidP="007E3CC2">
            <w:pPr>
              <w:pStyle w:val="Default"/>
              <w:rPr>
                <w:bCs/>
                <w:color w:val="323232"/>
                <w:sz w:val="20"/>
                <w:szCs w:val="20"/>
              </w:rPr>
            </w:pPr>
          </w:p>
          <w:p w14:paraId="252B0091" w14:textId="77777777" w:rsidR="007E3CC2" w:rsidRPr="00B3067D" w:rsidRDefault="007E3CC2" w:rsidP="007E3CC2">
            <w:pPr>
              <w:pStyle w:val="Default"/>
              <w:rPr>
                <w:bCs/>
                <w:color w:val="323232"/>
                <w:sz w:val="20"/>
                <w:szCs w:val="20"/>
              </w:rPr>
            </w:pPr>
            <w:r w:rsidRPr="00B3067D">
              <w:rPr>
                <w:bCs/>
                <w:color w:val="323232"/>
                <w:sz w:val="20"/>
                <w:szCs w:val="20"/>
              </w:rPr>
              <w:t xml:space="preserve">   - For areas such as Recruitment and Selection, Working Conditions, Training and Development, Research Freedom and Ethics, and Engagement and Communication, specific indicators will be considered to measure progress effectively.</w:t>
            </w:r>
          </w:p>
          <w:p w14:paraId="7DC1823B" w14:textId="77777777" w:rsidR="007E3CC2" w:rsidRPr="00B3067D" w:rsidRDefault="007E3CC2" w:rsidP="007E3CC2">
            <w:pPr>
              <w:pStyle w:val="Default"/>
              <w:rPr>
                <w:bCs/>
                <w:color w:val="323232"/>
                <w:sz w:val="20"/>
                <w:szCs w:val="20"/>
              </w:rPr>
            </w:pPr>
          </w:p>
          <w:p w14:paraId="03AE1430" w14:textId="77777777" w:rsidR="007E3CC2" w:rsidRPr="00B3067D" w:rsidRDefault="007E3CC2" w:rsidP="007E3CC2">
            <w:pPr>
              <w:pStyle w:val="Default"/>
              <w:rPr>
                <w:bCs/>
                <w:color w:val="323232"/>
                <w:sz w:val="20"/>
                <w:szCs w:val="20"/>
              </w:rPr>
            </w:pPr>
            <w:r w:rsidRPr="00B3067D">
              <w:rPr>
                <w:bCs/>
                <w:color w:val="323232"/>
                <w:sz w:val="20"/>
                <w:szCs w:val="20"/>
              </w:rPr>
              <w:t xml:space="preserve">4. </w:t>
            </w:r>
            <w:r w:rsidRPr="00B3067D">
              <w:rPr>
                <w:b/>
                <w:bCs/>
                <w:color w:val="323232"/>
                <w:sz w:val="20"/>
                <w:szCs w:val="20"/>
              </w:rPr>
              <w:t>Baseline Measurement</w:t>
            </w:r>
          </w:p>
          <w:p w14:paraId="48492790" w14:textId="77777777" w:rsidR="007E3CC2" w:rsidRPr="00B3067D" w:rsidRDefault="007E3CC2" w:rsidP="007E3CC2">
            <w:pPr>
              <w:pStyle w:val="Default"/>
              <w:rPr>
                <w:bCs/>
                <w:color w:val="323232"/>
                <w:sz w:val="20"/>
                <w:szCs w:val="20"/>
              </w:rPr>
            </w:pPr>
          </w:p>
          <w:p w14:paraId="397FAD02" w14:textId="77777777" w:rsidR="007E3CC2" w:rsidRPr="00B3067D" w:rsidRDefault="007E3CC2" w:rsidP="007E3CC2">
            <w:pPr>
              <w:pStyle w:val="Default"/>
              <w:rPr>
                <w:bCs/>
                <w:color w:val="323232"/>
                <w:sz w:val="20"/>
                <w:szCs w:val="20"/>
              </w:rPr>
            </w:pPr>
            <w:r w:rsidRPr="00B3067D">
              <w:rPr>
                <w:bCs/>
                <w:color w:val="323232"/>
                <w:sz w:val="20"/>
                <w:szCs w:val="20"/>
              </w:rPr>
              <w:lastRenderedPageBreak/>
              <w:t xml:space="preserve">   - A baseline measurement will be established for each KPI before implementing the HRS4R actions. This baseline will serve as the reference point for assessing progress.</w:t>
            </w:r>
          </w:p>
          <w:p w14:paraId="721CFC91" w14:textId="77777777" w:rsidR="007E3CC2" w:rsidRPr="00B3067D" w:rsidRDefault="007E3CC2" w:rsidP="007E3CC2">
            <w:pPr>
              <w:pStyle w:val="Default"/>
              <w:rPr>
                <w:bCs/>
                <w:color w:val="323232"/>
                <w:sz w:val="20"/>
                <w:szCs w:val="20"/>
              </w:rPr>
            </w:pPr>
          </w:p>
          <w:p w14:paraId="5D123485" w14:textId="77777777" w:rsidR="007E3CC2" w:rsidRPr="00B3067D" w:rsidRDefault="007E3CC2" w:rsidP="007E3CC2">
            <w:pPr>
              <w:pStyle w:val="Default"/>
              <w:rPr>
                <w:bCs/>
                <w:color w:val="323232"/>
                <w:sz w:val="20"/>
                <w:szCs w:val="20"/>
              </w:rPr>
            </w:pPr>
            <w:r w:rsidRPr="00B3067D">
              <w:rPr>
                <w:bCs/>
                <w:color w:val="323232"/>
                <w:sz w:val="20"/>
                <w:szCs w:val="20"/>
              </w:rPr>
              <w:t xml:space="preserve">5. </w:t>
            </w:r>
            <w:r w:rsidRPr="00B3067D">
              <w:rPr>
                <w:b/>
                <w:bCs/>
                <w:color w:val="323232"/>
                <w:sz w:val="20"/>
                <w:szCs w:val="20"/>
              </w:rPr>
              <w:t>Regular Data Collection</w:t>
            </w:r>
          </w:p>
          <w:p w14:paraId="1E75B73F" w14:textId="77777777" w:rsidR="007E3CC2" w:rsidRPr="00B3067D" w:rsidRDefault="007E3CC2" w:rsidP="007E3CC2">
            <w:pPr>
              <w:pStyle w:val="Default"/>
              <w:rPr>
                <w:bCs/>
                <w:color w:val="323232"/>
                <w:sz w:val="20"/>
                <w:szCs w:val="20"/>
              </w:rPr>
            </w:pPr>
          </w:p>
          <w:p w14:paraId="2503B911" w14:textId="77777777" w:rsidR="007E3CC2" w:rsidRPr="00B3067D" w:rsidRDefault="007E3CC2" w:rsidP="007E3CC2">
            <w:pPr>
              <w:pStyle w:val="Default"/>
              <w:rPr>
                <w:bCs/>
                <w:color w:val="323232"/>
                <w:sz w:val="20"/>
                <w:szCs w:val="20"/>
              </w:rPr>
            </w:pPr>
            <w:r w:rsidRPr="00B3067D">
              <w:rPr>
                <w:bCs/>
                <w:color w:val="323232"/>
                <w:sz w:val="20"/>
                <w:szCs w:val="20"/>
              </w:rPr>
              <w:t xml:space="preserve">   - A regular schedule for collecting data on each KPI will be set up, which could be annually, bi-annually, or at another appropriate interval, depending on the nature of the indicator and the action plan timeline.</w:t>
            </w:r>
          </w:p>
          <w:p w14:paraId="1ADF781A" w14:textId="77777777" w:rsidR="007E3CC2" w:rsidRPr="00B3067D" w:rsidRDefault="007E3CC2" w:rsidP="007E3CC2">
            <w:pPr>
              <w:pStyle w:val="Default"/>
              <w:rPr>
                <w:bCs/>
                <w:color w:val="323232"/>
                <w:sz w:val="20"/>
                <w:szCs w:val="20"/>
              </w:rPr>
            </w:pPr>
          </w:p>
          <w:p w14:paraId="0A0F3665" w14:textId="77777777" w:rsidR="007E3CC2" w:rsidRPr="00B3067D" w:rsidRDefault="007E3CC2" w:rsidP="007E3CC2">
            <w:pPr>
              <w:pStyle w:val="Default"/>
              <w:rPr>
                <w:bCs/>
                <w:color w:val="323232"/>
                <w:sz w:val="20"/>
                <w:szCs w:val="20"/>
              </w:rPr>
            </w:pPr>
            <w:r w:rsidRPr="00B3067D">
              <w:rPr>
                <w:bCs/>
                <w:color w:val="323232"/>
                <w:sz w:val="20"/>
                <w:szCs w:val="20"/>
              </w:rPr>
              <w:t xml:space="preserve">6. </w:t>
            </w:r>
            <w:r w:rsidRPr="00B3067D">
              <w:rPr>
                <w:b/>
                <w:bCs/>
                <w:color w:val="323232"/>
                <w:sz w:val="20"/>
                <w:szCs w:val="20"/>
              </w:rPr>
              <w:t>Analysis and Review</w:t>
            </w:r>
          </w:p>
          <w:p w14:paraId="04A675F8" w14:textId="77777777" w:rsidR="007E3CC2" w:rsidRPr="00B3067D" w:rsidRDefault="007E3CC2" w:rsidP="007E3CC2">
            <w:pPr>
              <w:pStyle w:val="Default"/>
              <w:rPr>
                <w:bCs/>
                <w:color w:val="323232"/>
                <w:sz w:val="20"/>
                <w:szCs w:val="20"/>
              </w:rPr>
            </w:pPr>
          </w:p>
          <w:p w14:paraId="01086431" w14:textId="77777777" w:rsidR="007E3CC2" w:rsidRPr="00B3067D" w:rsidRDefault="007E3CC2" w:rsidP="007E3CC2">
            <w:pPr>
              <w:pStyle w:val="Default"/>
              <w:rPr>
                <w:bCs/>
                <w:color w:val="323232"/>
                <w:sz w:val="20"/>
                <w:szCs w:val="20"/>
              </w:rPr>
            </w:pPr>
            <w:r w:rsidRPr="00B3067D">
              <w:rPr>
                <w:bCs/>
                <w:color w:val="323232"/>
                <w:sz w:val="20"/>
                <w:szCs w:val="20"/>
              </w:rPr>
              <w:t xml:space="preserve">   - The collected data will be analyzed regularly to identify trends, progress towards targets, and areas needing attention. This analysis will be a regular part of committee or team meetings overseeing the HRS4R implementation.</w:t>
            </w:r>
          </w:p>
          <w:p w14:paraId="39F86F03" w14:textId="77777777" w:rsidR="007E3CC2" w:rsidRPr="00B3067D" w:rsidRDefault="007E3CC2" w:rsidP="007E3CC2">
            <w:pPr>
              <w:pStyle w:val="Default"/>
              <w:rPr>
                <w:bCs/>
                <w:color w:val="323232"/>
                <w:sz w:val="20"/>
                <w:szCs w:val="20"/>
              </w:rPr>
            </w:pPr>
          </w:p>
          <w:p w14:paraId="0AC79D50" w14:textId="77777777" w:rsidR="007E3CC2" w:rsidRPr="00B3067D" w:rsidRDefault="007E3CC2" w:rsidP="007E3CC2">
            <w:pPr>
              <w:pStyle w:val="Default"/>
              <w:rPr>
                <w:b/>
                <w:bCs/>
                <w:color w:val="323232"/>
                <w:sz w:val="20"/>
                <w:szCs w:val="20"/>
              </w:rPr>
            </w:pPr>
            <w:r w:rsidRPr="00B3067D">
              <w:rPr>
                <w:bCs/>
                <w:color w:val="323232"/>
                <w:sz w:val="20"/>
                <w:szCs w:val="20"/>
              </w:rPr>
              <w:t xml:space="preserve">7. </w:t>
            </w:r>
            <w:r w:rsidRPr="00B3067D">
              <w:rPr>
                <w:b/>
                <w:bCs/>
                <w:color w:val="323232"/>
                <w:sz w:val="20"/>
                <w:szCs w:val="20"/>
              </w:rPr>
              <w:t>Adjustment and Continuous Improvement</w:t>
            </w:r>
          </w:p>
          <w:p w14:paraId="26EAAF20" w14:textId="77777777" w:rsidR="007E3CC2" w:rsidRPr="00B3067D" w:rsidRDefault="007E3CC2" w:rsidP="007E3CC2">
            <w:pPr>
              <w:pStyle w:val="Default"/>
              <w:rPr>
                <w:bCs/>
                <w:color w:val="323232"/>
                <w:sz w:val="20"/>
                <w:szCs w:val="20"/>
              </w:rPr>
            </w:pPr>
          </w:p>
          <w:p w14:paraId="144D26C9" w14:textId="77777777" w:rsidR="007E3CC2" w:rsidRPr="00B3067D" w:rsidRDefault="007E3CC2" w:rsidP="007E3CC2">
            <w:pPr>
              <w:pStyle w:val="Default"/>
              <w:rPr>
                <w:bCs/>
                <w:color w:val="323232"/>
                <w:sz w:val="20"/>
                <w:szCs w:val="20"/>
              </w:rPr>
            </w:pPr>
            <w:r w:rsidRPr="00B3067D">
              <w:rPr>
                <w:bCs/>
                <w:color w:val="323232"/>
                <w:sz w:val="20"/>
                <w:szCs w:val="20"/>
              </w:rPr>
              <w:t xml:space="preserve">   - Insights gained from the KPI data will be used to make informed decisions about adjusting the action plan and strategies to better meet the goals of the HRS4R.</w:t>
            </w:r>
          </w:p>
          <w:p w14:paraId="6ED59D6C" w14:textId="77777777" w:rsidR="007E3CC2" w:rsidRPr="00B3067D" w:rsidRDefault="007E3CC2" w:rsidP="007E3CC2">
            <w:pPr>
              <w:pStyle w:val="Default"/>
              <w:rPr>
                <w:bCs/>
                <w:color w:val="323232"/>
                <w:sz w:val="20"/>
                <w:szCs w:val="20"/>
              </w:rPr>
            </w:pPr>
          </w:p>
          <w:p w14:paraId="14051F1D" w14:textId="77777777" w:rsidR="007E3CC2" w:rsidRPr="00B3067D" w:rsidRDefault="007E3CC2" w:rsidP="007E3CC2">
            <w:pPr>
              <w:pStyle w:val="Default"/>
              <w:rPr>
                <w:bCs/>
                <w:color w:val="323232"/>
                <w:sz w:val="20"/>
                <w:szCs w:val="20"/>
              </w:rPr>
            </w:pPr>
            <w:r w:rsidRPr="00B3067D">
              <w:rPr>
                <w:bCs/>
                <w:color w:val="323232"/>
                <w:sz w:val="20"/>
                <w:szCs w:val="20"/>
              </w:rPr>
              <w:t xml:space="preserve">8. </w:t>
            </w:r>
            <w:r w:rsidRPr="00B3067D">
              <w:rPr>
                <w:b/>
                <w:bCs/>
                <w:color w:val="323232"/>
                <w:sz w:val="20"/>
                <w:szCs w:val="20"/>
              </w:rPr>
              <w:t>Reporting and Communication</w:t>
            </w:r>
          </w:p>
          <w:p w14:paraId="23875E26" w14:textId="77777777" w:rsidR="007E3CC2" w:rsidRPr="00B3067D" w:rsidRDefault="007E3CC2" w:rsidP="007E3CC2">
            <w:pPr>
              <w:pStyle w:val="Default"/>
              <w:rPr>
                <w:bCs/>
                <w:color w:val="323232"/>
                <w:sz w:val="20"/>
                <w:szCs w:val="20"/>
              </w:rPr>
            </w:pPr>
          </w:p>
          <w:p w14:paraId="1B339DA4" w14:textId="77777777" w:rsidR="007E3CC2" w:rsidRPr="00B3067D" w:rsidRDefault="007E3CC2" w:rsidP="007E3CC2">
            <w:pPr>
              <w:pStyle w:val="Default"/>
              <w:rPr>
                <w:bCs/>
                <w:color w:val="323232"/>
                <w:sz w:val="20"/>
                <w:szCs w:val="20"/>
              </w:rPr>
            </w:pPr>
            <w:r w:rsidRPr="00B3067D">
              <w:rPr>
                <w:bCs/>
                <w:color w:val="323232"/>
                <w:sz w:val="20"/>
                <w:szCs w:val="20"/>
              </w:rPr>
              <w:t xml:space="preserve">   - KPI data will be incorporated into regular reports on the HRS4R implementation progress, which will be shared with stakeholders to maintain transparency and engagement.</w:t>
            </w:r>
          </w:p>
          <w:p w14:paraId="26335B25" w14:textId="77777777" w:rsidR="007E3CC2" w:rsidRPr="00B3067D" w:rsidRDefault="007E3CC2" w:rsidP="007E3CC2">
            <w:pPr>
              <w:pStyle w:val="Default"/>
              <w:rPr>
                <w:bCs/>
                <w:color w:val="323232"/>
                <w:sz w:val="20"/>
                <w:szCs w:val="20"/>
              </w:rPr>
            </w:pPr>
          </w:p>
          <w:p w14:paraId="1B3C679F" w14:textId="77777777" w:rsidR="007E3CC2" w:rsidRPr="00B3067D" w:rsidRDefault="007E3CC2" w:rsidP="007E3CC2">
            <w:pPr>
              <w:pStyle w:val="Default"/>
              <w:rPr>
                <w:b/>
                <w:bCs/>
                <w:color w:val="323232"/>
                <w:sz w:val="20"/>
                <w:szCs w:val="20"/>
              </w:rPr>
            </w:pPr>
            <w:r w:rsidRPr="00B3067D">
              <w:rPr>
                <w:bCs/>
                <w:color w:val="323232"/>
                <w:sz w:val="20"/>
                <w:szCs w:val="20"/>
              </w:rPr>
              <w:t xml:space="preserve">9. </w:t>
            </w:r>
            <w:r w:rsidRPr="00B3067D">
              <w:rPr>
                <w:b/>
                <w:bCs/>
                <w:color w:val="323232"/>
                <w:sz w:val="20"/>
                <w:szCs w:val="20"/>
              </w:rPr>
              <w:t>Preparation for External Assessment</w:t>
            </w:r>
          </w:p>
          <w:p w14:paraId="775FF5AE" w14:textId="77777777" w:rsidR="007E3CC2" w:rsidRPr="00B3067D" w:rsidRDefault="007E3CC2" w:rsidP="007E3CC2">
            <w:pPr>
              <w:pStyle w:val="Default"/>
              <w:rPr>
                <w:bCs/>
                <w:color w:val="323232"/>
                <w:sz w:val="20"/>
                <w:szCs w:val="20"/>
              </w:rPr>
            </w:pPr>
          </w:p>
          <w:p w14:paraId="376119E2" w14:textId="77777777" w:rsidR="007E3CC2" w:rsidRPr="00B3067D" w:rsidRDefault="007E3CC2" w:rsidP="007E3CC2">
            <w:pPr>
              <w:pStyle w:val="Default"/>
              <w:rPr>
                <w:bCs/>
                <w:color w:val="323232"/>
                <w:sz w:val="20"/>
                <w:szCs w:val="20"/>
              </w:rPr>
            </w:pPr>
            <w:r w:rsidRPr="00B3067D">
              <w:rPr>
                <w:bCs/>
                <w:color w:val="323232"/>
                <w:sz w:val="20"/>
                <w:szCs w:val="20"/>
              </w:rPr>
              <w:t xml:space="preserve">   - As the next assessment by the HRS4R evaluators approaches, the KPI data will be compiled and synthesized to demonstrate the progress made since the last assessment, forming a critical part of the self-assessment report and evidence submitted for the external evaluation.</w:t>
            </w:r>
          </w:p>
          <w:p w14:paraId="232ACEBE" w14:textId="77777777" w:rsidR="007E3CC2" w:rsidRPr="00B3067D" w:rsidRDefault="007E3CC2" w:rsidP="007E3CC2">
            <w:pPr>
              <w:pStyle w:val="Default"/>
              <w:rPr>
                <w:bCs/>
                <w:color w:val="323232"/>
                <w:sz w:val="20"/>
                <w:szCs w:val="20"/>
              </w:rPr>
            </w:pPr>
          </w:p>
          <w:p w14:paraId="34B3F2EB" w14:textId="3C4A081F" w:rsidR="006152D2" w:rsidRPr="00B3067D" w:rsidRDefault="007E3CC2" w:rsidP="007E3CC2">
            <w:pPr>
              <w:pStyle w:val="Default"/>
              <w:rPr>
                <w:bCs/>
                <w:color w:val="323232"/>
                <w:sz w:val="20"/>
                <w:szCs w:val="20"/>
              </w:rPr>
            </w:pPr>
            <w:r w:rsidRPr="00B3067D">
              <w:rPr>
                <w:bCs/>
                <w:color w:val="323232"/>
                <w:sz w:val="20"/>
                <w:szCs w:val="20"/>
              </w:rPr>
              <w:t>By carefully selecting, measuring, and analyzing these indicators, the organization can effectively monitor and demonstrate the progress of its HRS4R implementation, facilitating continuous improvement and readiness for the next external assessment.</w:t>
            </w:r>
          </w:p>
        </w:tc>
      </w:tr>
      <w:tr w:rsidR="006152D2" w14:paraId="60E58356" w14:textId="77777777" w:rsidTr="006152D2">
        <w:tc>
          <w:tcPr>
            <w:tcW w:w="2830" w:type="dxa"/>
          </w:tcPr>
          <w:p w14:paraId="079FF34D" w14:textId="29C2FFBC" w:rsidR="006152D2" w:rsidRPr="006152D2" w:rsidRDefault="007E3CC2" w:rsidP="00F337DA">
            <w:pPr>
              <w:pStyle w:val="Default"/>
              <w:rPr>
                <w:b/>
                <w:bCs/>
                <w:color w:val="323232"/>
                <w:sz w:val="20"/>
                <w:szCs w:val="20"/>
              </w:rPr>
            </w:pPr>
            <w:r w:rsidRPr="007E3CC2">
              <w:rPr>
                <w:b/>
                <w:bCs/>
                <w:color w:val="323232"/>
                <w:sz w:val="20"/>
                <w:szCs w:val="20"/>
              </w:rPr>
              <w:lastRenderedPageBreak/>
              <w:t>Additional remarks/comments about the proposed implementation process: (max. 1000 words)</w:t>
            </w:r>
          </w:p>
        </w:tc>
        <w:tc>
          <w:tcPr>
            <w:tcW w:w="11164" w:type="dxa"/>
          </w:tcPr>
          <w:p w14:paraId="40CF3436" w14:textId="77777777" w:rsidR="007E3CC2" w:rsidRPr="00B3067D" w:rsidRDefault="007E3CC2" w:rsidP="007E3CC2">
            <w:pPr>
              <w:pStyle w:val="Default"/>
              <w:rPr>
                <w:bCs/>
                <w:color w:val="323232"/>
                <w:sz w:val="20"/>
                <w:szCs w:val="20"/>
              </w:rPr>
            </w:pPr>
            <w:r w:rsidRPr="00B3067D">
              <w:rPr>
                <w:bCs/>
                <w:color w:val="323232"/>
                <w:sz w:val="20"/>
                <w:szCs w:val="20"/>
              </w:rPr>
              <w:t xml:space="preserve">When reflecting on the proposed implementation process for initiatives such as the HRS4R (Human Resources Strategy for Researchers), it's important to consider a range of factors that can influence the effectiveness and sustainability of the implementation. Here are some additional remarks and comments that might be pertinent: </w:t>
            </w:r>
          </w:p>
          <w:p w14:paraId="6812E1BE" w14:textId="77777777" w:rsidR="007E3CC2" w:rsidRPr="00B3067D" w:rsidRDefault="007E3CC2" w:rsidP="007E3CC2">
            <w:pPr>
              <w:pStyle w:val="Default"/>
              <w:rPr>
                <w:bCs/>
                <w:color w:val="323232"/>
                <w:sz w:val="20"/>
                <w:szCs w:val="20"/>
              </w:rPr>
            </w:pPr>
          </w:p>
          <w:p w14:paraId="376B25F8" w14:textId="77777777" w:rsidR="007E3CC2" w:rsidRPr="00B3067D" w:rsidRDefault="007E3CC2" w:rsidP="007E3CC2">
            <w:pPr>
              <w:pStyle w:val="Default"/>
              <w:rPr>
                <w:bCs/>
                <w:color w:val="323232"/>
                <w:sz w:val="20"/>
                <w:szCs w:val="20"/>
              </w:rPr>
            </w:pPr>
            <w:r w:rsidRPr="00B3067D">
              <w:rPr>
                <w:bCs/>
                <w:color w:val="323232"/>
                <w:sz w:val="20"/>
                <w:szCs w:val="20"/>
              </w:rPr>
              <w:t xml:space="preserve">  1. </w:t>
            </w:r>
            <w:r w:rsidRPr="00B3067D">
              <w:rPr>
                <w:b/>
                <w:bCs/>
                <w:color w:val="323232"/>
                <w:sz w:val="20"/>
                <w:szCs w:val="20"/>
              </w:rPr>
              <w:t>Stakeholder Engagement</w:t>
            </w:r>
            <w:r w:rsidRPr="00B3067D">
              <w:rPr>
                <w:bCs/>
                <w:color w:val="323232"/>
                <w:sz w:val="20"/>
                <w:szCs w:val="20"/>
              </w:rPr>
              <w:t xml:space="preserve"> </w:t>
            </w:r>
          </w:p>
          <w:p w14:paraId="249C5CCF" w14:textId="77777777" w:rsidR="007E3CC2" w:rsidRPr="00B3067D" w:rsidRDefault="007E3CC2" w:rsidP="007E3CC2">
            <w:pPr>
              <w:pStyle w:val="Default"/>
              <w:rPr>
                <w:bCs/>
                <w:color w:val="323232"/>
                <w:sz w:val="20"/>
                <w:szCs w:val="20"/>
              </w:rPr>
            </w:pPr>
          </w:p>
          <w:p w14:paraId="1DA13024" w14:textId="77777777" w:rsidR="007E3CC2" w:rsidRPr="00B3067D" w:rsidRDefault="007E3CC2" w:rsidP="007E3CC2">
            <w:pPr>
              <w:pStyle w:val="Default"/>
              <w:rPr>
                <w:bCs/>
                <w:color w:val="323232"/>
                <w:sz w:val="20"/>
                <w:szCs w:val="20"/>
              </w:rPr>
            </w:pPr>
            <w:r w:rsidRPr="00B3067D">
              <w:rPr>
                <w:bCs/>
                <w:color w:val="323232"/>
                <w:sz w:val="20"/>
                <w:szCs w:val="20"/>
              </w:rPr>
              <w:lastRenderedPageBreak/>
              <w:t xml:space="preserve">- Engaging stakeholders throughout the process is crucial. This includes not only researchers but also administrative staff, management, and possibly students. Their continuous involvement ensures that the actions taken are relevant, supported, and effectively address the community's needs. </w:t>
            </w:r>
          </w:p>
          <w:p w14:paraId="4BC09EBB" w14:textId="77777777" w:rsidR="007E3CC2" w:rsidRPr="00B3067D" w:rsidRDefault="007E3CC2" w:rsidP="007E3CC2">
            <w:pPr>
              <w:pStyle w:val="Default"/>
              <w:rPr>
                <w:bCs/>
                <w:color w:val="323232"/>
                <w:sz w:val="20"/>
                <w:szCs w:val="20"/>
              </w:rPr>
            </w:pPr>
          </w:p>
          <w:p w14:paraId="37965AFA" w14:textId="77777777" w:rsidR="007E3CC2" w:rsidRPr="00B3067D" w:rsidRDefault="007E3CC2" w:rsidP="007E3CC2">
            <w:pPr>
              <w:pStyle w:val="Default"/>
              <w:rPr>
                <w:bCs/>
                <w:color w:val="323232"/>
                <w:sz w:val="20"/>
                <w:szCs w:val="20"/>
              </w:rPr>
            </w:pPr>
            <w:r w:rsidRPr="00B3067D">
              <w:rPr>
                <w:bCs/>
                <w:color w:val="323232"/>
                <w:sz w:val="20"/>
                <w:szCs w:val="20"/>
              </w:rPr>
              <w:t xml:space="preserve">  2.</w:t>
            </w:r>
            <w:r w:rsidRPr="00B3067D">
              <w:rPr>
                <w:b/>
                <w:bCs/>
                <w:color w:val="323232"/>
                <w:sz w:val="20"/>
                <w:szCs w:val="20"/>
              </w:rPr>
              <w:t xml:space="preserve"> Change Management</w:t>
            </w:r>
            <w:r w:rsidRPr="00B3067D">
              <w:rPr>
                <w:bCs/>
                <w:color w:val="323232"/>
                <w:sz w:val="20"/>
                <w:szCs w:val="20"/>
              </w:rPr>
              <w:t xml:space="preserve"> </w:t>
            </w:r>
          </w:p>
          <w:p w14:paraId="1E2D0A01" w14:textId="77777777" w:rsidR="007E3CC2" w:rsidRPr="00B3067D" w:rsidRDefault="007E3CC2" w:rsidP="007E3CC2">
            <w:pPr>
              <w:pStyle w:val="Default"/>
              <w:rPr>
                <w:bCs/>
                <w:color w:val="323232"/>
                <w:sz w:val="20"/>
                <w:szCs w:val="20"/>
              </w:rPr>
            </w:pPr>
          </w:p>
          <w:p w14:paraId="40E59265" w14:textId="77777777" w:rsidR="007E3CC2" w:rsidRPr="00B3067D" w:rsidRDefault="007E3CC2" w:rsidP="007E3CC2">
            <w:pPr>
              <w:pStyle w:val="Default"/>
              <w:rPr>
                <w:bCs/>
                <w:color w:val="323232"/>
                <w:sz w:val="20"/>
                <w:szCs w:val="20"/>
              </w:rPr>
            </w:pPr>
            <w:r w:rsidRPr="00B3067D">
              <w:rPr>
                <w:bCs/>
                <w:color w:val="323232"/>
                <w:sz w:val="20"/>
                <w:szCs w:val="20"/>
              </w:rPr>
              <w:t xml:space="preserve">- Implementing new strategies and policies often requires changes in organizational culture and behavior. A structured change management approach, addressing resistance to change and fostering a culture of openness and innovation, is essential for the successful adoption of new practices. </w:t>
            </w:r>
          </w:p>
          <w:p w14:paraId="422DF1DA" w14:textId="77777777" w:rsidR="007E3CC2" w:rsidRPr="00B3067D" w:rsidRDefault="007E3CC2" w:rsidP="007E3CC2">
            <w:pPr>
              <w:pStyle w:val="Default"/>
              <w:rPr>
                <w:bCs/>
                <w:color w:val="323232"/>
                <w:sz w:val="20"/>
                <w:szCs w:val="20"/>
              </w:rPr>
            </w:pPr>
          </w:p>
          <w:p w14:paraId="77A404C5" w14:textId="77777777" w:rsidR="007E3CC2" w:rsidRPr="00B3067D" w:rsidRDefault="007E3CC2" w:rsidP="007E3CC2">
            <w:pPr>
              <w:pStyle w:val="Default"/>
              <w:rPr>
                <w:bCs/>
                <w:color w:val="323232"/>
                <w:sz w:val="20"/>
                <w:szCs w:val="20"/>
              </w:rPr>
            </w:pPr>
            <w:r w:rsidRPr="00B3067D">
              <w:rPr>
                <w:bCs/>
                <w:color w:val="323232"/>
                <w:sz w:val="20"/>
                <w:szCs w:val="20"/>
              </w:rPr>
              <w:t xml:space="preserve">  3. </w:t>
            </w:r>
            <w:r w:rsidRPr="00B3067D">
              <w:rPr>
                <w:b/>
                <w:bCs/>
                <w:color w:val="323232"/>
                <w:sz w:val="20"/>
                <w:szCs w:val="20"/>
              </w:rPr>
              <w:t>Customization to Institutional Context</w:t>
            </w:r>
            <w:r w:rsidRPr="00B3067D">
              <w:rPr>
                <w:bCs/>
                <w:color w:val="323232"/>
                <w:sz w:val="20"/>
                <w:szCs w:val="20"/>
              </w:rPr>
              <w:t xml:space="preserve"> </w:t>
            </w:r>
          </w:p>
          <w:p w14:paraId="6A57EBD4" w14:textId="77777777" w:rsidR="007E3CC2" w:rsidRPr="00B3067D" w:rsidRDefault="007E3CC2" w:rsidP="007E3CC2">
            <w:pPr>
              <w:pStyle w:val="Default"/>
              <w:rPr>
                <w:bCs/>
                <w:color w:val="323232"/>
                <w:sz w:val="20"/>
                <w:szCs w:val="20"/>
              </w:rPr>
            </w:pPr>
          </w:p>
          <w:p w14:paraId="49FF245E" w14:textId="77777777" w:rsidR="007E3CC2" w:rsidRPr="00B3067D" w:rsidRDefault="007E3CC2" w:rsidP="007E3CC2">
            <w:pPr>
              <w:pStyle w:val="Default"/>
              <w:rPr>
                <w:bCs/>
                <w:color w:val="323232"/>
                <w:sz w:val="20"/>
                <w:szCs w:val="20"/>
              </w:rPr>
            </w:pPr>
            <w:r w:rsidRPr="00B3067D">
              <w:rPr>
                <w:bCs/>
                <w:color w:val="323232"/>
                <w:sz w:val="20"/>
                <w:szCs w:val="20"/>
              </w:rPr>
              <w:t xml:space="preserve">- While the HRS4R provides a framework, it's important that actions and policies are tailored to the specific context, challenges, and opportunities of the institution. One-size-fits-all solutions are less likely to be effective. </w:t>
            </w:r>
          </w:p>
          <w:p w14:paraId="5C2309C1" w14:textId="77777777" w:rsidR="007E3CC2" w:rsidRPr="00B3067D" w:rsidRDefault="007E3CC2" w:rsidP="007E3CC2">
            <w:pPr>
              <w:pStyle w:val="Default"/>
              <w:rPr>
                <w:bCs/>
                <w:color w:val="323232"/>
                <w:sz w:val="20"/>
                <w:szCs w:val="20"/>
              </w:rPr>
            </w:pPr>
          </w:p>
          <w:p w14:paraId="473A28A0" w14:textId="77777777" w:rsidR="007E3CC2" w:rsidRPr="00B3067D" w:rsidRDefault="007E3CC2" w:rsidP="007E3CC2">
            <w:pPr>
              <w:pStyle w:val="Default"/>
              <w:rPr>
                <w:bCs/>
                <w:color w:val="323232"/>
                <w:sz w:val="20"/>
                <w:szCs w:val="20"/>
              </w:rPr>
            </w:pPr>
            <w:r w:rsidRPr="00B3067D">
              <w:rPr>
                <w:bCs/>
                <w:color w:val="323232"/>
                <w:sz w:val="20"/>
                <w:szCs w:val="20"/>
              </w:rPr>
              <w:t xml:space="preserve">  4. </w:t>
            </w:r>
            <w:r w:rsidRPr="00B3067D">
              <w:rPr>
                <w:b/>
                <w:bCs/>
                <w:color w:val="323232"/>
                <w:sz w:val="20"/>
                <w:szCs w:val="20"/>
              </w:rPr>
              <w:t>Resource Allocation</w:t>
            </w:r>
            <w:r w:rsidRPr="00B3067D">
              <w:rPr>
                <w:bCs/>
                <w:color w:val="323232"/>
                <w:sz w:val="20"/>
                <w:szCs w:val="20"/>
              </w:rPr>
              <w:t xml:space="preserve"> </w:t>
            </w:r>
          </w:p>
          <w:p w14:paraId="1D35511A" w14:textId="77777777" w:rsidR="007E3CC2" w:rsidRPr="00B3067D" w:rsidRDefault="007E3CC2" w:rsidP="007E3CC2">
            <w:pPr>
              <w:pStyle w:val="Default"/>
              <w:rPr>
                <w:bCs/>
                <w:color w:val="323232"/>
                <w:sz w:val="20"/>
                <w:szCs w:val="20"/>
              </w:rPr>
            </w:pPr>
          </w:p>
          <w:p w14:paraId="21751728" w14:textId="77777777" w:rsidR="007E3CC2" w:rsidRPr="00B3067D" w:rsidRDefault="007E3CC2" w:rsidP="007E3CC2">
            <w:pPr>
              <w:pStyle w:val="Default"/>
              <w:rPr>
                <w:bCs/>
                <w:color w:val="323232"/>
                <w:sz w:val="20"/>
                <w:szCs w:val="20"/>
              </w:rPr>
            </w:pPr>
            <w:r w:rsidRPr="00B3067D">
              <w:rPr>
                <w:bCs/>
                <w:color w:val="323232"/>
                <w:sz w:val="20"/>
                <w:szCs w:val="20"/>
              </w:rPr>
              <w:t xml:space="preserve">- Adequate resources—both financial and human—need to be allocated to support the implementation process. This includes ensuring that the teams and individuals responsible for implementation have the necessary time, authority, and support to carry out their roles effectively. </w:t>
            </w:r>
          </w:p>
          <w:p w14:paraId="240622AA" w14:textId="77777777" w:rsidR="007E3CC2" w:rsidRPr="00B3067D" w:rsidRDefault="007E3CC2" w:rsidP="007E3CC2">
            <w:pPr>
              <w:pStyle w:val="Default"/>
              <w:rPr>
                <w:bCs/>
                <w:color w:val="323232"/>
                <w:sz w:val="20"/>
                <w:szCs w:val="20"/>
              </w:rPr>
            </w:pPr>
          </w:p>
          <w:p w14:paraId="1A6C9207" w14:textId="77777777" w:rsidR="007E3CC2" w:rsidRPr="00B3067D" w:rsidRDefault="007E3CC2" w:rsidP="007E3CC2">
            <w:pPr>
              <w:pStyle w:val="Default"/>
              <w:rPr>
                <w:bCs/>
                <w:color w:val="323232"/>
                <w:sz w:val="20"/>
                <w:szCs w:val="20"/>
              </w:rPr>
            </w:pPr>
            <w:r w:rsidRPr="00B3067D">
              <w:rPr>
                <w:bCs/>
                <w:color w:val="323232"/>
                <w:sz w:val="20"/>
                <w:szCs w:val="20"/>
              </w:rPr>
              <w:t xml:space="preserve">  5. </w:t>
            </w:r>
            <w:r w:rsidRPr="00B3067D">
              <w:rPr>
                <w:b/>
                <w:bCs/>
                <w:color w:val="323232"/>
                <w:sz w:val="20"/>
                <w:szCs w:val="20"/>
              </w:rPr>
              <w:t>Training and Capacity Building</w:t>
            </w:r>
            <w:r w:rsidRPr="00B3067D">
              <w:rPr>
                <w:bCs/>
                <w:color w:val="323232"/>
                <w:sz w:val="20"/>
                <w:szCs w:val="20"/>
              </w:rPr>
              <w:t xml:space="preserve"> </w:t>
            </w:r>
          </w:p>
          <w:p w14:paraId="522AC7D8" w14:textId="77777777" w:rsidR="007E3CC2" w:rsidRPr="00B3067D" w:rsidRDefault="007E3CC2" w:rsidP="007E3CC2">
            <w:pPr>
              <w:pStyle w:val="Default"/>
              <w:rPr>
                <w:bCs/>
                <w:color w:val="323232"/>
                <w:sz w:val="20"/>
                <w:szCs w:val="20"/>
              </w:rPr>
            </w:pPr>
          </w:p>
          <w:p w14:paraId="4E41973D" w14:textId="77777777" w:rsidR="007E3CC2" w:rsidRPr="00B3067D" w:rsidRDefault="007E3CC2" w:rsidP="007E3CC2">
            <w:pPr>
              <w:pStyle w:val="Default"/>
              <w:rPr>
                <w:bCs/>
                <w:color w:val="323232"/>
                <w:sz w:val="20"/>
                <w:szCs w:val="20"/>
              </w:rPr>
            </w:pPr>
            <w:r w:rsidRPr="00B3067D">
              <w:rPr>
                <w:bCs/>
                <w:color w:val="323232"/>
                <w:sz w:val="20"/>
                <w:szCs w:val="20"/>
              </w:rPr>
              <w:t xml:space="preserve">- Implementing new policies often requires new skills. Providing training and capacity-building opportunities for researchers, HR staff, and managers ensures that everyone has the knowledge and skills needed to adapt to and support new practices. </w:t>
            </w:r>
          </w:p>
          <w:p w14:paraId="4553DCF8" w14:textId="77777777" w:rsidR="007E3CC2" w:rsidRPr="00B3067D" w:rsidRDefault="007E3CC2" w:rsidP="007E3CC2">
            <w:pPr>
              <w:pStyle w:val="Default"/>
              <w:rPr>
                <w:bCs/>
                <w:color w:val="323232"/>
                <w:sz w:val="20"/>
                <w:szCs w:val="20"/>
              </w:rPr>
            </w:pPr>
          </w:p>
          <w:p w14:paraId="3D50FFD1" w14:textId="77777777" w:rsidR="007E3CC2" w:rsidRPr="00B3067D" w:rsidRDefault="007E3CC2" w:rsidP="007E3CC2">
            <w:pPr>
              <w:pStyle w:val="Default"/>
              <w:rPr>
                <w:b/>
                <w:bCs/>
                <w:color w:val="323232"/>
                <w:sz w:val="20"/>
                <w:szCs w:val="20"/>
              </w:rPr>
            </w:pPr>
            <w:r w:rsidRPr="00B3067D">
              <w:rPr>
                <w:bCs/>
                <w:color w:val="323232"/>
                <w:sz w:val="20"/>
                <w:szCs w:val="20"/>
              </w:rPr>
              <w:t xml:space="preserve">  6. </w:t>
            </w:r>
            <w:r w:rsidRPr="00B3067D">
              <w:rPr>
                <w:b/>
                <w:bCs/>
                <w:color w:val="323232"/>
                <w:sz w:val="20"/>
                <w:szCs w:val="20"/>
              </w:rPr>
              <w:t xml:space="preserve">Communication </w:t>
            </w:r>
          </w:p>
          <w:p w14:paraId="6772DA14" w14:textId="77777777" w:rsidR="007E3CC2" w:rsidRPr="00B3067D" w:rsidRDefault="007E3CC2" w:rsidP="007E3CC2">
            <w:pPr>
              <w:pStyle w:val="Default"/>
              <w:rPr>
                <w:bCs/>
                <w:color w:val="323232"/>
                <w:sz w:val="20"/>
                <w:szCs w:val="20"/>
              </w:rPr>
            </w:pPr>
          </w:p>
          <w:p w14:paraId="3C251359" w14:textId="77777777" w:rsidR="007E3CC2" w:rsidRPr="00B3067D" w:rsidRDefault="007E3CC2" w:rsidP="007E3CC2">
            <w:pPr>
              <w:pStyle w:val="Default"/>
              <w:rPr>
                <w:bCs/>
                <w:color w:val="323232"/>
                <w:sz w:val="20"/>
                <w:szCs w:val="20"/>
              </w:rPr>
            </w:pPr>
            <w:r w:rsidRPr="00B3067D">
              <w:rPr>
                <w:bCs/>
                <w:color w:val="323232"/>
                <w:sz w:val="20"/>
                <w:szCs w:val="20"/>
              </w:rPr>
              <w:t xml:space="preserve">- Clear, consistent, and transparent communication about the goals of the HRS4R, the benefits of proposed actions, and the progress of implementation helps to build support and reduce resistance. Communication strategies should be inclusive, utilizing multiple channels to reach all parts of the organization. </w:t>
            </w:r>
          </w:p>
          <w:p w14:paraId="75640E40" w14:textId="77777777" w:rsidR="007E3CC2" w:rsidRPr="00B3067D" w:rsidRDefault="007E3CC2" w:rsidP="007E3CC2">
            <w:pPr>
              <w:pStyle w:val="Default"/>
              <w:rPr>
                <w:bCs/>
                <w:color w:val="323232"/>
                <w:sz w:val="20"/>
                <w:szCs w:val="20"/>
              </w:rPr>
            </w:pPr>
          </w:p>
          <w:p w14:paraId="1A83B40C" w14:textId="77777777" w:rsidR="007E3CC2" w:rsidRPr="00B3067D" w:rsidRDefault="007E3CC2" w:rsidP="007E3CC2">
            <w:pPr>
              <w:pStyle w:val="Default"/>
              <w:rPr>
                <w:bCs/>
                <w:color w:val="323232"/>
                <w:sz w:val="20"/>
                <w:szCs w:val="20"/>
              </w:rPr>
            </w:pPr>
            <w:r w:rsidRPr="00B3067D">
              <w:rPr>
                <w:bCs/>
                <w:color w:val="323232"/>
                <w:sz w:val="20"/>
                <w:szCs w:val="20"/>
              </w:rPr>
              <w:t xml:space="preserve">  7. </w:t>
            </w:r>
            <w:r w:rsidRPr="00B3067D">
              <w:rPr>
                <w:b/>
                <w:bCs/>
                <w:color w:val="323232"/>
                <w:sz w:val="20"/>
                <w:szCs w:val="20"/>
              </w:rPr>
              <w:t>Feedback Loops</w:t>
            </w:r>
            <w:r w:rsidRPr="00B3067D">
              <w:rPr>
                <w:bCs/>
                <w:color w:val="323232"/>
                <w:sz w:val="20"/>
                <w:szCs w:val="20"/>
              </w:rPr>
              <w:t xml:space="preserve"> </w:t>
            </w:r>
          </w:p>
          <w:p w14:paraId="499F0182" w14:textId="77777777" w:rsidR="007E3CC2" w:rsidRPr="00B3067D" w:rsidRDefault="007E3CC2" w:rsidP="007E3CC2">
            <w:pPr>
              <w:pStyle w:val="Default"/>
              <w:rPr>
                <w:bCs/>
                <w:color w:val="323232"/>
                <w:sz w:val="20"/>
                <w:szCs w:val="20"/>
              </w:rPr>
            </w:pPr>
          </w:p>
          <w:p w14:paraId="7409A733" w14:textId="77777777" w:rsidR="007E3CC2" w:rsidRPr="00B3067D" w:rsidRDefault="007E3CC2" w:rsidP="007E3CC2">
            <w:pPr>
              <w:pStyle w:val="Default"/>
              <w:rPr>
                <w:bCs/>
                <w:color w:val="323232"/>
                <w:sz w:val="20"/>
                <w:szCs w:val="20"/>
              </w:rPr>
            </w:pPr>
            <w:r w:rsidRPr="00B3067D">
              <w:rPr>
                <w:bCs/>
                <w:color w:val="323232"/>
                <w:sz w:val="20"/>
                <w:szCs w:val="20"/>
              </w:rPr>
              <w:t xml:space="preserve">- Establishing mechanisms for regular feedback from all stakeholders allows for continuous monitoring of the implementation's effectiveness and makes it possible to make timely adjustments. This should be seen as an ongoing process, where feedback is actively sought and valued. </w:t>
            </w:r>
          </w:p>
          <w:p w14:paraId="31603A9A" w14:textId="77777777" w:rsidR="007E3CC2" w:rsidRPr="00B3067D" w:rsidRDefault="007E3CC2" w:rsidP="007E3CC2">
            <w:pPr>
              <w:pStyle w:val="Default"/>
              <w:rPr>
                <w:bCs/>
                <w:color w:val="323232"/>
                <w:sz w:val="20"/>
                <w:szCs w:val="20"/>
              </w:rPr>
            </w:pPr>
          </w:p>
          <w:p w14:paraId="53B4EF26" w14:textId="77777777" w:rsidR="007E3CC2" w:rsidRPr="00B3067D" w:rsidRDefault="007E3CC2" w:rsidP="007E3CC2">
            <w:pPr>
              <w:pStyle w:val="Default"/>
              <w:rPr>
                <w:bCs/>
                <w:color w:val="323232"/>
                <w:sz w:val="20"/>
                <w:szCs w:val="20"/>
              </w:rPr>
            </w:pPr>
            <w:r w:rsidRPr="00B3067D">
              <w:rPr>
                <w:bCs/>
                <w:color w:val="323232"/>
                <w:sz w:val="20"/>
                <w:szCs w:val="20"/>
              </w:rPr>
              <w:t xml:space="preserve">  8. </w:t>
            </w:r>
            <w:r w:rsidRPr="00B3067D">
              <w:rPr>
                <w:b/>
                <w:bCs/>
                <w:color w:val="323232"/>
                <w:sz w:val="20"/>
                <w:szCs w:val="20"/>
              </w:rPr>
              <w:t>Recognition and Reward</w:t>
            </w:r>
            <w:r w:rsidRPr="00B3067D">
              <w:rPr>
                <w:bCs/>
                <w:color w:val="323232"/>
                <w:sz w:val="20"/>
                <w:szCs w:val="20"/>
              </w:rPr>
              <w:t xml:space="preserve"> </w:t>
            </w:r>
          </w:p>
          <w:p w14:paraId="5F477066" w14:textId="77777777" w:rsidR="007E3CC2" w:rsidRPr="00B3067D" w:rsidRDefault="007E3CC2" w:rsidP="007E3CC2">
            <w:pPr>
              <w:pStyle w:val="Default"/>
              <w:rPr>
                <w:bCs/>
                <w:color w:val="323232"/>
                <w:sz w:val="20"/>
                <w:szCs w:val="20"/>
              </w:rPr>
            </w:pPr>
          </w:p>
          <w:p w14:paraId="52AFF2F6" w14:textId="77777777" w:rsidR="007E3CC2" w:rsidRPr="00B3067D" w:rsidRDefault="007E3CC2" w:rsidP="007E3CC2">
            <w:pPr>
              <w:pStyle w:val="Default"/>
              <w:rPr>
                <w:bCs/>
                <w:color w:val="323232"/>
                <w:sz w:val="20"/>
                <w:szCs w:val="20"/>
              </w:rPr>
            </w:pPr>
            <w:r w:rsidRPr="00B3067D">
              <w:rPr>
                <w:bCs/>
                <w:color w:val="323232"/>
                <w:sz w:val="20"/>
                <w:szCs w:val="20"/>
              </w:rPr>
              <w:t xml:space="preserve">- Recognizing and rewarding contributions to the HRS4R process can motivate continued engagement and support. This could include formal recognition, opportunities for professional development, or involvement in decision-making processes. </w:t>
            </w:r>
          </w:p>
          <w:p w14:paraId="4308B583" w14:textId="77777777" w:rsidR="007E3CC2" w:rsidRPr="00B3067D" w:rsidRDefault="007E3CC2" w:rsidP="007E3CC2">
            <w:pPr>
              <w:pStyle w:val="Default"/>
              <w:rPr>
                <w:bCs/>
                <w:color w:val="323232"/>
                <w:sz w:val="20"/>
                <w:szCs w:val="20"/>
              </w:rPr>
            </w:pPr>
          </w:p>
          <w:p w14:paraId="40283CE1" w14:textId="77777777" w:rsidR="007E3CC2" w:rsidRPr="00B3067D" w:rsidRDefault="007E3CC2" w:rsidP="007E3CC2">
            <w:pPr>
              <w:pStyle w:val="Default"/>
              <w:rPr>
                <w:bCs/>
                <w:color w:val="323232"/>
                <w:sz w:val="20"/>
                <w:szCs w:val="20"/>
              </w:rPr>
            </w:pPr>
            <w:r w:rsidRPr="00B3067D">
              <w:rPr>
                <w:bCs/>
                <w:color w:val="323232"/>
                <w:sz w:val="20"/>
                <w:szCs w:val="20"/>
              </w:rPr>
              <w:t xml:space="preserve">  9. </w:t>
            </w:r>
            <w:r w:rsidRPr="00B3067D">
              <w:rPr>
                <w:b/>
                <w:bCs/>
                <w:color w:val="323232"/>
                <w:sz w:val="20"/>
                <w:szCs w:val="20"/>
              </w:rPr>
              <w:t>Sustainability Planning</w:t>
            </w:r>
            <w:r w:rsidRPr="00B3067D">
              <w:rPr>
                <w:bCs/>
                <w:color w:val="323232"/>
                <w:sz w:val="20"/>
                <w:szCs w:val="20"/>
              </w:rPr>
              <w:t xml:space="preserve"> </w:t>
            </w:r>
          </w:p>
          <w:p w14:paraId="62B458DB" w14:textId="77777777" w:rsidR="007E3CC2" w:rsidRPr="00B3067D" w:rsidRDefault="007E3CC2" w:rsidP="007E3CC2">
            <w:pPr>
              <w:pStyle w:val="Default"/>
              <w:rPr>
                <w:bCs/>
                <w:color w:val="323232"/>
                <w:sz w:val="20"/>
                <w:szCs w:val="20"/>
              </w:rPr>
            </w:pPr>
          </w:p>
          <w:p w14:paraId="3BC1B096" w14:textId="77777777" w:rsidR="007E3CC2" w:rsidRPr="00B3067D" w:rsidRDefault="007E3CC2" w:rsidP="007E3CC2">
            <w:pPr>
              <w:pStyle w:val="Default"/>
              <w:rPr>
                <w:bCs/>
                <w:color w:val="323232"/>
                <w:sz w:val="20"/>
                <w:szCs w:val="20"/>
              </w:rPr>
            </w:pPr>
            <w:r w:rsidRPr="00B3067D">
              <w:rPr>
                <w:bCs/>
                <w:color w:val="323232"/>
                <w:sz w:val="20"/>
                <w:szCs w:val="20"/>
              </w:rPr>
              <w:t xml:space="preserve">- Consideration should be given to how the changes and improvements will be sustained over the long term. This includes embedding policies and practices into the institutional fabric and ensuring they are not dependent on specific individuals or temporary funding. </w:t>
            </w:r>
          </w:p>
          <w:p w14:paraId="10A03AF8" w14:textId="77777777" w:rsidR="007E3CC2" w:rsidRPr="00B3067D" w:rsidRDefault="007E3CC2" w:rsidP="007E3CC2">
            <w:pPr>
              <w:pStyle w:val="Default"/>
              <w:rPr>
                <w:bCs/>
                <w:color w:val="323232"/>
                <w:sz w:val="20"/>
                <w:szCs w:val="20"/>
              </w:rPr>
            </w:pPr>
          </w:p>
          <w:p w14:paraId="6E02F2B7" w14:textId="77777777" w:rsidR="007E3CC2" w:rsidRPr="00B3067D" w:rsidRDefault="007E3CC2" w:rsidP="007E3CC2">
            <w:pPr>
              <w:pStyle w:val="Default"/>
              <w:rPr>
                <w:b/>
                <w:bCs/>
                <w:color w:val="323232"/>
                <w:sz w:val="20"/>
                <w:szCs w:val="20"/>
              </w:rPr>
            </w:pPr>
            <w:r w:rsidRPr="00B3067D">
              <w:rPr>
                <w:bCs/>
                <w:color w:val="323232"/>
                <w:sz w:val="20"/>
                <w:szCs w:val="20"/>
              </w:rPr>
              <w:t xml:space="preserve">  10. </w:t>
            </w:r>
            <w:r w:rsidRPr="00B3067D">
              <w:rPr>
                <w:b/>
                <w:bCs/>
                <w:color w:val="323232"/>
                <w:sz w:val="20"/>
                <w:szCs w:val="20"/>
              </w:rPr>
              <w:t xml:space="preserve">External Benchmarking and Collaboration </w:t>
            </w:r>
          </w:p>
          <w:p w14:paraId="02264049" w14:textId="77777777" w:rsidR="007E3CC2" w:rsidRPr="00B3067D" w:rsidRDefault="007E3CC2" w:rsidP="007E3CC2">
            <w:pPr>
              <w:pStyle w:val="Default"/>
              <w:rPr>
                <w:bCs/>
                <w:color w:val="323232"/>
                <w:sz w:val="20"/>
                <w:szCs w:val="20"/>
              </w:rPr>
            </w:pPr>
          </w:p>
          <w:p w14:paraId="107CCFEB" w14:textId="77777777" w:rsidR="007E3CC2" w:rsidRPr="00B3067D" w:rsidRDefault="007E3CC2" w:rsidP="007E3CC2">
            <w:pPr>
              <w:pStyle w:val="Default"/>
              <w:rPr>
                <w:bCs/>
                <w:color w:val="323232"/>
                <w:sz w:val="20"/>
                <w:szCs w:val="20"/>
              </w:rPr>
            </w:pPr>
            <w:r w:rsidRPr="00B3067D">
              <w:rPr>
                <w:bCs/>
                <w:color w:val="323232"/>
                <w:sz w:val="20"/>
                <w:szCs w:val="20"/>
              </w:rPr>
              <w:t xml:space="preserve">- Learning from and collaborating with other institutions engaged in the HRS4R process can provide valuable insights and opportunities for benchmarking. Participation in networks and forums focused on researcher development and HR best practices can enhance the implementation process. </w:t>
            </w:r>
          </w:p>
          <w:p w14:paraId="1F4121F9" w14:textId="77777777" w:rsidR="007E3CC2" w:rsidRPr="00B3067D" w:rsidRDefault="007E3CC2" w:rsidP="007E3CC2">
            <w:pPr>
              <w:pStyle w:val="Default"/>
              <w:rPr>
                <w:bCs/>
                <w:color w:val="323232"/>
                <w:sz w:val="20"/>
                <w:szCs w:val="20"/>
              </w:rPr>
            </w:pPr>
          </w:p>
          <w:p w14:paraId="20C10F65" w14:textId="77777777" w:rsidR="007E3CC2" w:rsidRPr="00B3067D" w:rsidRDefault="007E3CC2" w:rsidP="007E3CC2">
            <w:pPr>
              <w:pStyle w:val="Default"/>
              <w:rPr>
                <w:bCs/>
                <w:color w:val="323232"/>
                <w:sz w:val="20"/>
                <w:szCs w:val="20"/>
              </w:rPr>
            </w:pPr>
            <w:r w:rsidRPr="00B3067D">
              <w:rPr>
                <w:bCs/>
                <w:color w:val="323232"/>
                <w:sz w:val="20"/>
                <w:szCs w:val="20"/>
              </w:rPr>
              <w:t xml:space="preserve">  11. </w:t>
            </w:r>
            <w:r w:rsidRPr="00B3067D">
              <w:rPr>
                <w:b/>
                <w:bCs/>
                <w:color w:val="323232"/>
                <w:sz w:val="20"/>
                <w:szCs w:val="20"/>
              </w:rPr>
              <w:t>Evaluation and Continuous Improvement</w:t>
            </w:r>
            <w:r w:rsidRPr="00B3067D">
              <w:rPr>
                <w:bCs/>
                <w:color w:val="323232"/>
                <w:sz w:val="20"/>
                <w:szCs w:val="20"/>
              </w:rPr>
              <w:t xml:space="preserve"> </w:t>
            </w:r>
          </w:p>
          <w:p w14:paraId="2978698A" w14:textId="77777777" w:rsidR="007E3CC2" w:rsidRPr="00B3067D" w:rsidRDefault="007E3CC2" w:rsidP="007E3CC2">
            <w:pPr>
              <w:pStyle w:val="Default"/>
              <w:rPr>
                <w:bCs/>
                <w:color w:val="323232"/>
                <w:sz w:val="20"/>
                <w:szCs w:val="20"/>
              </w:rPr>
            </w:pPr>
          </w:p>
          <w:p w14:paraId="0B75906D" w14:textId="77777777" w:rsidR="007E3CC2" w:rsidRPr="00B3067D" w:rsidRDefault="007E3CC2" w:rsidP="007E3CC2">
            <w:pPr>
              <w:pStyle w:val="Default"/>
              <w:rPr>
                <w:bCs/>
                <w:color w:val="323232"/>
                <w:sz w:val="20"/>
                <w:szCs w:val="20"/>
              </w:rPr>
            </w:pPr>
            <w:r w:rsidRPr="00B3067D">
              <w:rPr>
                <w:bCs/>
                <w:color w:val="323232"/>
                <w:sz w:val="20"/>
                <w:szCs w:val="20"/>
              </w:rPr>
              <w:t xml:space="preserve">- The process should be seen as cyclical, with evaluation and continuous improvement built in. Regularly reviewing the effectiveness of actions taken, in light of evolving institutional goals and external challenges, ensures that the HRS4R remains relevant and impactful. </w:t>
            </w:r>
          </w:p>
          <w:p w14:paraId="38326F67" w14:textId="77777777" w:rsidR="007E3CC2" w:rsidRPr="00B3067D" w:rsidRDefault="007E3CC2" w:rsidP="007E3CC2">
            <w:pPr>
              <w:pStyle w:val="Default"/>
              <w:rPr>
                <w:bCs/>
                <w:color w:val="323232"/>
                <w:sz w:val="20"/>
                <w:szCs w:val="20"/>
              </w:rPr>
            </w:pPr>
          </w:p>
          <w:p w14:paraId="01E8990A" w14:textId="77777777" w:rsidR="007E3CC2" w:rsidRPr="00B3067D" w:rsidRDefault="007E3CC2" w:rsidP="007E3CC2">
            <w:pPr>
              <w:pStyle w:val="Default"/>
              <w:rPr>
                <w:b/>
                <w:bCs/>
                <w:color w:val="323232"/>
                <w:sz w:val="20"/>
                <w:szCs w:val="20"/>
              </w:rPr>
            </w:pPr>
            <w:r w:rsidRPr="00B3067D">
              <w:rPr>
                <w:bCs/>
                <w:color w:val="323232"/>
                <w:sz w:val="20"/>
                <w:szCs w:val="20"/>
              </w:rPr>
              <w:t xml:space="preserve"> 12. </w:t>
            </w:r>
            <w:r w:rsidRPr="00B3067D">
              <w:rPr>
                <w:b/>
                <w:bCs/>
                <w:color w:val="323232"/>
                <w:sz w:val="20"/>
                <w:szCs w:val="20"/>
              </w:rPr>
              <w:t xml:space="preserve">Inclusivity and Diversity </w:t>
            </w:r>
          </w:p>
          <w:p w14:paraId="5343C735" w14:textId="77777777" w:rsidR="007E3CC2" w:rsidRPr="00B3067D" w:rsidRDefault="007E3CC2" w:rsidP="007E3CC2">
            <w:pPr>
              <w:pStyle w:val="Default"/>
              <w:rPr>
                <w:bCs/>
                <w:color w:val="323232"/>
                <w:sz w:val="20"/>
                <w:szCs w:val="20"/>
              </w:rPr>
            </w:pPr>
          </w:p>
          <w:p w14:paraId="6A3E2D65" w14:textId="77777777" w:rsidR="007E3CC2" w:rsidRPr="00B3067D" w:rsidRDefault="007E3CC2" w:rsidP="007E3CC2">
            <w:pPr>
              <w:pStyle w:val="Default"/>
              <w:rPr>
                <w:bCs/>
                <w:color w:val="323232"/>
                <w:sz w:val="20"/>
                <w:szCs w:val="20"/>
              </w:rPr>
            </w:pPr>
            <w:r w:rsidRPr="00B3067D">
              <w:rPr>
                <w:bCs/>
                <w:color w:val="323232"/>
                <w:sz w:val="20"/>
                <w:szCs w:val="20"/>
              </w:rPr>
              <w:t xml:space="preserve">- Efforts should be made to ensure that the HRS4R implementation promotes inclusivity and diversity within the research community. This includes considering the needs of underrepresented groups and ensuring that policies and practices support a diverse and inclusive research environment. </w:t>
            </w:r>
          </w:p>
          <w:p w14:paraId="6E60772C" w14:textId="77777777" w:rsidR="007E3CC2" w:rsidRPr="00B3067D" w:rsidRDefault="007E3CC2" w:rsidP="007E3CC2">
            <w:pPr>
              <w:pStyle w:val="Default"/>
              <w:rPr>
                <w:bCs/>
                <w:color w:val="323232"/>
                <w:sz w:val="20"/>
                <w:szCs w:val="20"/>
              </w:rPr>
            </w:pPr>
          </w:p>
          <w:p w14:paraId="05C8BA04" w14:textId="77777777" w:rsidR="007E3CC2" w:rsidRPr="00B3067D" w:rsidRDefault="007E3CC2" w:rsidP="007E3CC2">
            <w:pPr>
              <w:pStyle w:val="Default"/>
              <w:rPr>
                <w:bCs/>
                <w:color w:val="323232"/>
                <w:sz w:val="20"/>
                <w:szCs w:val="20"/>
              </w:rPr>
            </w:pPr>
            <w:r w:rsidRPr="00B3067D">
              <w:rPr>
                <w:bCs/>
                <w:color w:val="323232"/>
                <w:sz w:val="20"/>
                <w:szCs w:val="20"/>
              </w:rPr>
              <w:t xml:space="preserve">  13. </w:t>
            </w:r>
            <w:r w:rsidRPr="00B3067D">
              <w:rPr>
                <w:b/>
                <w:bCs/>
                <w:color w:val="323232"/>
                <w:sz w:val="20"/>
                <w:szCs w:val="20"/>
              </w:rPr>
              <w:t>Alignment with Other Initiatives</w:t>
            </w:r>
            <w:r w:rsidRPr="00B3067D">
              <w:rPr>
                <w:bCs/>
                <w:color w:val="323232"/>
                <w:sz w:val="20"/>
                <w:szCs w:val="20"/>
              </w:rPr>
              <w:t xml:space="preserve"> </w:t>
            </w:r>
          </w:p>
          <w:p w14:paraId="0094D5A4" w14:textId="77777777" w:rsidR="007E3CC2" w:rsidRPr="00B3067D" w:rsidRDefault="007E3CC2" w:rsidP="007E3CC2">
            <w:pPr>
              <w:pStyle w:val="Default"/>
              <w:rPr>
                <w:bCs/>
                <w:color w:val="323232"/>
                <w:sz w:val="20"/>
                <w:szCs w:val="20"/>
              </w:rPr>
            </w:pPr>
          </w:p>
          <w:p w14:paraId="68D4B22B" w14:textId="77777777" w:rsidR="007E3CC2" w:rsidRPr="00B3067D" w:rsidRDefault="007E3CC2" w:rsidP="007E3CC2">
            <w:pPr>
              <w:pStyle w:val="Default"/>
              <w:rPr>
                <w:bCs/>
                <w:color w:val="323232"/>
                <w:sz w:val="20"/>
                <w:szCs w:val="20"/>
              </w:rPr>
            </w:pPr>
            <w:r w:rsidRPr="00B3067D">
              <w:rPr>
                <w:bCs/>
                <w:color w:val="323232"/>
                <w:sz w:val="20"/>
                <w:szCs w:val="20"/>
              </w:rPr>
              <w:t xml:space="preserve">- The HRS4R should not be seen in isolation but should be aligned with other institutional initiatives and strategies, such as those related to teaching, learning, and community engagement. This holistic approach ensures coherence and maximizes the impact of institutional efforts. </w:t>
            </w:r>
          </w:p>
          <w:p w14:paraId="42C4014D" w14:textId="77777777" w:rsidR="007E3CC2" w:rsidRPr="00B3067D" w:rsidRDefault="007E3CC2" w:rsidP="007E3CC2">
            <w:pPr>
              <w:pStyle w:val="Default"/>
              <w:rPr>
                <w:bCs/>
                <w:color w:val="323232"/>
                <w:sz w:val="20"/>
                <w:szCs w:val="20"/>
              </w:rPr>
            </w:pPr>
          </w:p>
          <w:p w14:paraId="7D34F5C7" w14:textId="7472B891" w:rsidR="006152D2" w:rsidRPr="00B3067D" w:rsidRDefault="007E3CC2" w:rsidP="007E3CC2">
            <w:pPr>
              <w:pStyle w:val="Default"/>
              <w:rPr>
                <w:bCs/>
                <w:color w:val="323232"/>
                <w:sz w:val="20"/>
                <w:szCs w:val="20"/>
              </w:rPr>
            </w:pPr>
            <w:r w:rsidRPr="00B3067D">
              <w:rPr>
                <w:bCs/>
                <w:color w:val="323232"/>
                <w:sz w:val="20"/>
                <w:szCs w:val="20"/>
              </w:rPr>
              <w:t xml:space="preserve">  By considering these additional remarks and incorporating them into the implementation process, institutions can enhance the effectiveness, relevance, and sustainability of their HRS4R initiatives, ultimately contributing to a more supportive, attractive, and productive research environment.</w:t>
            </w:r>
          </w:p>
        </w:tc>
      </w:tr>
    </w:tbl>
    <w:p w14:paraId="0B4020A7" w14:textId="77777777" w:rsidR="006152D2" w:rsidRDefault="006152D2" w:rsidP="00F337DA">
      <w:pPr>
        <w:pStyle w:val="Default"/>
        <w:rPr>
          <w:b/>
          <w:bCs/>
          <w:color w:val="323232"/>
          <w:sz w:val="20"/>
          <w:szCs w:val="20"/>
        </w:rPr>
      </w:pPr>
      <w:bookmarkStart w:id="0" w:name="_GoBack"/>
      <w:bookmarkEnd w:id="0"/>
    </w:p>
    <w:sectPr w:rsidR="006152D2" w:rsidSect="00F52E2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06F"/>
    <w:multiLevelType w:val="hybridMultilevel"/>
    <w:tmpl w:val="32E8400A"/>
    <w:lvl w:ilvl="0" w:tplc="4AE0CA02">
      <w:start w:val="1"/>
      <w:numFmt w:val="decimal"/>
      <w:lvlText w:val="%1."/>
      <w:lvlJc w:val="left"/>
      <w:pPr>
        <w:ind w:left="720" w:hanging="360"/>
      </w:pPr>
    </w:lvl>
    <w:lvl w:ilvl="1" w:tplc="4D16B28E">
      <w:start w:val="1"/>
      <w:numFmt w:val="lowerLetter"/>
      <w:lvlText w:val="%2."/>
      <w:lvlJc w:val="left"/>
      <w:pPr>
        <w:ind w:left="1440" w:hanging="360"/>
      </w:pPr>
    </w:lvl>
    <w:lvl w:ilvl="2" w:tplc="7ABE59A2">
      <w:start w:val="1"/>
      <w:numFmt w:val="lowerRoman"/>
      <w:lvlText w:val="%3."/>
      <w:lvlJc w:val="right"/>
      <w:pPr>
        <w:ind w:left="2160" w:hanging="180"/>
      </w:pPr>
    </w:lvl>
    <w:lvl w:ilvl="3" w:tplc="F3C09386">
      <w:start w:val="1"/>
      <w:numFmt w:val="decimal"/>
      <w:lvlText w:val="%4."/>
      <w:lvlJc w:val="left"/>
      <w:pPr>
        <w:ind w:left="2880" w:hanging="360"/>
      </w:pPr>
    </w:lvl>
    <w:lvl w:ilvl="4" w:tplc="ECA4F1F2">
      <w:start w:val="1"/>
      <w:numFmt w:val="lowerLetter"/>
      <w:lvlText w:val="%5."/>
      <w:lvlJc w:val="left"/>
      <w:pPr>
        <w:ind w:left="3600" w:hanging="360"/>
      </w:pPr>
    </w:lvl>
    <w:lvl w:ilvl="5" w:tplc="8F76041C">
      <w:start w:val="1"/>
      <w:numFmt w:val="lowerRoman"/>
      <w:lvlText w:val="%6."/>
      <w:lvlJc w:val="right"/>
      <w:pPr>
        <w:ind w:left="4320" w:hanging="180"/>
      </w:pPr>
    </w:lvl>
    <w:lvl w:ilvl="6" w:tplc="E4DC5246">
      <w:start w:val="1"/>
      <w:numFmt w:val="decimal"/>
      <w:lvlText w:val="%7."/>
      <w:lvlJc w:val="left"/>
      <w:pPr>
        <w:ind w:left="5040" w:hanging="360"/>
      </w:pPr>
    </w:lvl>
    <w:lvl w:ilvl="7" w:tplc="CF20B6A0">
      <w:start w:val="1"/>
      <w:numFmt w:val="lowerLetter"/>
      <w:lvlText w:val="%8."/>
      <w:lvlJc w:val="left"/>
      <w:pPr>
        <w:ind w:left="5760" w:hanging="360"/>
      </w:pPr>
    </w:lvl>
    <w:lvl w:ilvl="8" w:tplc="92EE3C82">
      <w:start w:val="1"/>
      <w:numFmt w:val="lowerRoman"/>
      <w:lvlText w:val="%9."/>
      <w:lvlJc w:val="right"/>
      <w:pPr>
        <w:ind w:left="6480" w:hanging="180"/>
      </w:pPr>
    </w:lvl>
  </w:abstractNum>
  <w:abstractNum w:abstractNumId="1" w15:restartNumberingAfterBreak="0">
    <w:nsid w:val="0CA1613E"/>
    <w:multiLevelType w:val="hybridMultilevel"/>
    <w:tmpl w:val="ACA01C26"/>
    <w:lvl w:ilvl="0" w:tplc="5A7000C0">
      <w:start w:val="1"/>
      <w:numFmt w:val="upperLetter"/>
      <w:lvlText w:val="%1."/>
      <w:lvlJc w:val="left"/>
      <w:pPr>
        <w:ind w:left="720" w:hanging="360"/>
      </w:pPr>
    </w:lvl>
    <w:lvl w:ilvl="1" w:tplc="11347684">
      <w:start w:val="1"/>
      <w:numFmt w:val="lowerLetter"/>
      <w:lvlText w:val="%2."/>
      <w:lvlJc w:val="left"/>
      <w:pPr>
        <w:ind w:left="1440" w:hanging="360"/>
      </w:pPr>
    </w:lvl>
    <w:lvl w:ilvl="2" w:tplc="428ECA0C">
      <w:start w:val="1"/>
      <w:numFmt w:val="lowerRoman"/>
      <w:lvlText w:val="%3."/>
      <w:lvlJc w:val="right"/>
      <w:pPr>
        <w:ind w:left="2160" w:hanging="180"/>
      </w:pPr>
    </w:lvl>
    <w:lvl w:ilvl="3" w:tplc="DE96E084">
      <w:start w:val="1"/>
      <w:numFmt w:val="decimal"/>
      <w:lvlText w:val="%4."/>
      <w:lvlJc w:val="left"/>
      <w:pPr>
        <w:ind w:left="2880" w:hanging="360"/>
      </w:pPr>
    </w:lvl>
    <w:lvl w:ilvl="4" w:tplc="BE0E96F8">
      <w:start w:val="1"/>
      <w:numFmt w:val="lowerLetter"/>
      <w:lvlText w:val="%5."/>
      <w:lvlJc w:val="left"/>
      <w:pPr>
        <w:ind w:left="3600" w:hanging="360"/>
      </w:pPr>
    </w:lvl>
    <w:lvl w:ilvl="5" w:tplc="32CE582C">
      <w:start w:val="1"/>
      <w:numFmt w:val="lowerRoman"/>
      <w:lvlText w:val="%6."/>
      <w:lvlJc w:val="right"/>
      <w:pPr>
        <w:ind w:left="4320" w:hanging="180"/>
      </w:pPr>
    </w:lvl>
    <w:lvl w:ilvl="6" w:tplc="F73EC51A">
      <w:start w:val="1"/>
      <w:numFmt w:val="decimal"/>
      <w:lvlText w:val="%7."/>
      <w:lvlJc w:val="left"/>
      <w:pPr>
        <w:ind w:left="5040" w:hanging="360"/>
      </w:pPr>
    </w:lvl>
    <w:lvl w:ilvl="7" w:tplc="1A7447B4">
      <w:start w:val="1"/>
      <w:numFmt w:val="lowerLetter"/>
      <w:lvlText w:val="%8."/>
      <w:lvlJc w:val="left"/>
      <w:pPr>
        <w:ind w:left="5760" w:hanging="360"/>
      </w:pPr>
    </w:lvl>
    <w:lvl w:ilvl="8" w:tplc="1B5615E6">
      <w:start w:val="1"/>
      <w:numFmt w:val="lowerRoman"/>
      <w:lvlText w:val="%9."/>
      <w:lvlJc w:val="right"/>
      <w:pPr>
        <w:ind w:left="6480" w:hanging="180"/>
      </w:pPr>
    </w:lvl>
  </w:abstractNum>
  <w:abstractNum w:abstractNumId="2" w15:restartNumberingAfterBreak="0">
    <w:nsid w:val="0E97A15C"/>
    <w:multiLevelType w:val="hybridMultilevel"/>
    <w:tmpl w:val="79C04284"/>
    <w:lvl w:ilvl="0" w:tplc="2BAE3E6C">
      <w:start w:val="1"/>
      <w:numFmt w:val="bullet"/>
      <w:lvlText w:val="-"/>
      <w:lvlJc w:val="left"/>
      <w:pPr>
        <w:ind w:left="720" w:hanging="360"/>
      </w:pPr>
      <w:rPr>
        <w:rFonts w:ascii="Calibri" w:hAnsi="Calibri" w:hint="default"/>
      </w:rPr>
    </w:lvl>
    <w:lvl w:ilvl="1" w:tplc="0BD8A3C4">
      <w:start w:val="1"/>
      <w:numFmt w:val="bullet"/>
      <w:lvlText w:val="o"/>
      <w:lvlJc w:val="left"/>
      <w:pPr>
        <w:ind w:left="1440" w:hanging="360"/>
      </w:pPr>
      <w:rPr>
        <w:rFonts w:ascii="Courier New" w:hAnsi="Courier New" w:hint="default"/>
      </w:rPr>
    </w:lvl>
    <w:lvl w:ilvl="2" w:tplc="2CBC8152">
      <w:start w:val="1"/>
      <w:numFmt w:val="bullet"/>
      <w:lvlText w:val=""/>
      <w:lvlJc w:val="left"/>
      <w:pPr>
        <w:ind w:left="2160" w:hanging="360"/>
      </w:pPr>
      <w:rPr>
        <w:rFonts w:ascii="Wingdings" w:hAnsi="Wingdings" w:hint="default"/>
      </w:rPr>
    </w:lvl>
    <w:lvl w:ilvl="3" w:tplc="CF5812FA">
      <w:start w:val="1"/>
      <w:numFmt w:val="bullet"/>
      <w:lvlText w:val=""/>
      <w:lvlJc w:val="left"/>
      <w:pPr>
        <w:ind w:left="2880" w:hanging="360"/>
      </w:pPr>
      <w:rPr>
        <w:rFonts w:ascii="Symbol" w:hAnsi="Symbol" w:hint="default"/>
      </w:rPr>
    </w:lvl>
    <w:lvl w:ilvl="4" w:tplc="56B01E40">
      <w:start w:val="1"/>
      <w:numFmt w:val="bullet"/>
      <w:lvlText w:val="o"/>
      <w:lvlJc w:val="left"/>
      <w:pPr>
        <w:ind w:left="3600" w:hanging="360"/>
      </w:pPr>
      <w:rPr>
        <w:rFonts w:ascii="Courier New" w:hAnsi="Courier New" w:hint="default"/>
      </w:rPr>
    </w:lvl>
    <w:lvl w:ilvl="5" w:tplc="C0808B34">
      <w:start w:val="1"/>
      <w:numFmt w:val="bullet"/>
      <w:lvlText w:val=""/>
      <w:lvlJc w:val="left"/>
      <w:pPr>
        <w:ind w:left="4320" w:hanging="360"/>
      </w:pPr>
      <w:rPr>
        <w:rFonts w:ascii="Wingdings" w:hAnsi="Wingdings" w:hint="default"/>
      </w:rPr>
    </w:lvl>
    <w:lvl w:ilvl="6" w:tplc="E5FCB66A">
      <w:start w:val="1"/>
      <w:numFmt w:val="bullet"/>
      <w:lvlText w:val=""/>
      <w:lvlJc w:val="left"/>
      <w:pPr>
        <w:ind w:left="5040" w:hanging="360"/>
      </w:pPr>
      <w:rPr>
        <w:rFonts w:ascii="Symbol" w:hAnsi="Symbol" w:hint="default"/>
      </w:rPr>
    </w:lvl>
    <w:lvl w:ilvl="7" w:tplc="949236AE">
      <w:start w:val="1"/>
      <w:numFmt w:val="bullet"/>
      <w:lvlText w:val="o"/>
      <w:lvlJc w:val="left"/>
      <w:pPr>
        <w:ind w:left="5760" w:hanging="360"/>
      </w:pPr>
      <w:rPr>
        <w:rFonts w:ascii="Courier New" w:hAnsi="Courier New" w:hint="default"/>
      </w:rPr>
    </w:lvl>
    <w:lvl w:ilvl="8" w:tplc="FB18752A">
      <w:start w:val="1"/>
      <w:numFmt w:val="bullet"/>
      <w:lvlText w:val=""/>
      <w:lvlJc w:val="left"/>
      <w:pPr>
        <w:ind w:left="6480" w:hanging="360"/>
      </w:pPr>
      <w:rPr>
        <w:rFonts w:ascii="Wingdings" w:hAnsi="Wingdings" w:hint="default"/>
      </w:rPr>
    </w:lvl>
  </w:abstractNum>
  <w:abstractNum w:abstractNumId="3" w15:restartNumberingAfterBreak="0">
    <w:nsid w:val="10B4E7A1"/>
    <w:multiLevelType w:val="hybridMultilevel"/>
    <w:tmpl w:val="209ECB92"/>
    <w:lvl w:ilvl="0" w:tplc="28CA25C4">
      <w:start w:val="1"/>
      <w:numFmt w:val="bullet"/>
      <w:lvlText w:val="-"/>
      <w:lvlJc w:val="left"/>
      <w:pPr>
        <w:ind w:left="720" w:hanging="360"/>
      </w:pPr>
      <w:rPr>
        <w:rFonts w:ascii="Calibri" w:hAnsi="Calibri" w:hint="default"/>
      </w:rPr>
    </w:lvl>
    <w:lvl w:ilvl="1" w:tplc="12C0A5B8">
      <w:start w:val="1"/>
      <w:numFmt w:val="bullet"/>
      <w:lvlText w:val="o"/>
      <w:lvlJc w:val="left"/>
      <w:pPr>
        <w:ind w:left="1440" w:hanging="360"/>
      </w:pPr>
      <w:rPr>
        <w:rFonts w:ascii="Courier New" w:hAnsi="Courier New" w:hint="default"/>
      </w:rPr>
    </w:lvl>
    <w:lvl w:ilvl="2" w:tplc="F446C7FA">
      <w:start w:val="1"/>
      <w:numFmt w:val="bullet"/>
      <w:lvlText w:val=""/>
      <w:lvlJc w:val="left"/>
      <w:pPr>
        <w:ind w:left="2160" w:hanging="360"/>
      </w:pPr>
      <w:rPr>
        <w:rFonts w:ascii="Wingdings" w:hAnsi="Wingdings" w:hint="default"/>
      </w:rPr>
    </w:lvl>
    <w:lvl w:ilvl="3" w:tplc="3F0E7FD8">
      <w:start w:val="1"/>
      <w:numFmt w:val="bullet"/>
      <w:lvlText w:val=""/>
      <w:lvlJc w:val="left"/>
      <w:pPr>
        <w:ind w:left="2880" w:hanging="360"/>
      </w:pPr>
      <w:rPr>
        <w:rFonts w:ascii="Symbol" w:hAnsi="Symbol" w:hint="default"/>
      </w:rPr>
    </w:lvl>
    <w:lvl w:ilvl="4" w:tplc="2528FC40">
      <w:start w:val="1"/>
      <w:numFmt w:val="bullet"/>
      <w:lvlText w:val="o"/>
      <w:lvlJc w:val="left"/>
      <w:pPr>
        <w:ind w:left="3600" w:hanging="360"/>
      </w:pPr>
      <w:rPr>
        <w:rFonts w:ascii="Courier New" w:hAnsi="Courier New" w:hint="default"/>
      </w:rPr>
    </w:lvl>
    <w:lvl w:ilvl="5" w:tplc="D63C7D66">
      <w:start w:val="1"/>
      <w:numFmt w:val="bullet"/>
      <w:lvlText w:val=""/>
      <w:lvlJc w:val="left"/>
      <w:pPr>
        <w:ind w:left="4320" w:hanging="360"/>
      </w:pPr>
      <w:rPr>
        <w:rFonts w:ascii="Wingdings" w:hAnsi="Wingdings" w:hint="default"/>
      </w:rPr>
    </w:lvl>
    <w:lvl w:ilvl="6" w:tplc="1D14FBC0">
      <w:start w:val="1"/>
      <w:numFmt w:val="bullet"/>
      <w:lvlText w:val=""/>
      <w:lvlJc w:val="left"/>
      <w:pPr>
        <w:ind w:left="5040" w:hanging="360"/>
      </w:pPr>
      <w:rPr>
        <w:rFonts w:ascii="Symbol" w:hAnsi="Symbol" w:hint="default"/>
      </w:rPr>
    </w:lvl>
    <w:lvl w:ilvl="7" w:tplc="A4CCD6E6">
      <w:start w:val="1"/>
      <w:numFmt w:val="bullet"/>
      <w:lvlText w:val="o"/>
      <w:lvlJc w:val="left"/>
      <w:pPr>
        <w:ind w:left="5760" w:hanging="360"/>
      </w:pPr>
      <w:rPr>
        <w:rFonts w:ascii="Courier New" w:hAnsi="Courier New" w:hint="default"/>
      </w:rPr>
    </w:lvl>
    <w:lvl w:ilvl="8" w:tplc="F52634D0">
      <w:start w:val="1"/>
      <w:numFmt w:val="bullet"/>
      <w:lvlText w:val=""/>
      <w:lvlJc w:val="left"/>
      <w:pPr>
        <w:ind w:left="6480" w:hanging="360"/>
      </w:pPr>
      <w:rPr>
        <w:rFonts w:ascii="Wingdings" w:hAnsi="Wingdings" w:hint="default"/>
      </w:rPr>
    </w:lvl>
  </w:abstractNum>
  <w:abstractNum w:abstractNumId="4" w15:restartNumberingAfterBreak="0">
    <w:nsid w:val="12F3A8F7"/>
    <w:multiLevelType w:val="hybridMultilevel"/>
    <w:tmpl w:val="AE3CD0F6"/>
    <w:lvl w:ilvl="0" w:tplc="E9F87DC4">
      <w:start w:val="1"/>
      <w:numFmt w:val="upperRoman"/>
      <w:lvlText w:val="%1."/>
      <w:lvlJc w:val="left"/>
      <w:pPr>
        <w:ind w:left="720" w:hanging="360"/>
      </w:pPr>
    </w:lvl>
    <w:lvl w:ilvl="1" w:tplc="261A3AAA">
      <w:start w:val="1"/>
      <w:numFmt w:val="lowerLetter"/>
      <w:lvlText w:val="%2."/>
      <w:lvlJc w:val="left"/>
      <w:pPr>
        <w:ind w:left="1440" w:hanging="360"/>
      </w:pPr>
    </w:lvl>
    <w:lvl w:ilvl="2" w:tplc="13C859B2">
      <w:start w:val="1"/>
      <w:numFmt w:val="lowerRoman"/>
      <w:lvlText w:val="%3."/>
      <w:lvlJc w:val="right"/>
      <w:pPr>
        <w:ind w:left="2160" w:hanging="180"/>
      </w:pPr>
    </w:lvl>
    <w:lvl w:ilvl="3" w:tplc="61C681CE">
      <w:start w:val="1"/>
      <w:numFmt w:val="decimal"/>
      <w:lvlText w:val="%4."/>
      <w:lvlJc w:val="left"/>
      <w:pPr>
        <w:ind w:left="2880" w:hanging="360"/>
      </w:pPr>
    </w:lvl>
    <w:lvl w:ilvl="4" w:tplc="28B863DE">
      <w:start w:val="1"/>
      <w:numFmt w:val="lowerLetter"/>
      <w:lvlText w:val="%5."/>
      <w:lvlJc w:val="left"/>
      <w:pPr>
        <w:ind w:left="3600" w:hanging="360"/>
      </w:pPr>
    </w:lvl>
    <w:lvl w:ilvl="5" w:tplc="D2408712">
      <w:start w:val="1"/>
      <w:numFmt w:val="lowerRoman"/>
      <w:lvlText w:val="%6."/>
      <w:lvlJc w:val="right"/>
      <w:pPr>
        <w:ind w:left="4320" w:hanging="180"/>
      </w:pPr>
    </w:lvl>
    <w:lvl w:ilvl="6" w:tplc="4872C7AC">
      <w:start w:val="1"/>
      <w:numFmt w:val="decimal"/>
      <w:lvlText w:val="%7."/>
      <w:lvlJc w:val="left"/>
      <w:pPr>
        <w:ind w:left="5040" w:hanging="360"/>
      </w:pPr>
    </w:lvl>
    <w:lvl w:ilvl="7" w:tplc="AA96B2F8">
      <w:start w:val="1"/>
      <w:numFmt w:val="lowerLetter"/>
      <w:lvlText w:val="%8."/>
      <w:lvlJc w:val="left"/>
      <w:pPr>
        <w:ind w:left="5760" w:hanging="360"/>
      </w:pPr>
    </w:lvl>
    <w:lvl w:ilvl="8" w:tplc="71EA8A0E">
      <w:start w:val="1"/>
      <w:numFmt w:val="lowerRoman"/>
      <w:lvlText w:val="%9."/>
      <w:lvlJc w:val="right"/>
      <w:pPr>
        <w:ind w:left="6480" w:hanging="180"/>
      </w:pPr>
    </w:lvl>
  </w:abstractNum>
  <w:abstractNum w:abstractNumId="5" w15:restartNumberingAfterBreak="0">
    <w:nsid w:val="13B8E869"/>
    <w:multiLevelType w:val="hybridMultilevel"/>
    <w:tmpl w:val="B1467752"/>
    <w:lvl w:ilvl="0" w:tplc="0F5C7892">
      <w:start w:val="1"/>
      <w:numFmt w:val="decimal"/>
      <w:lvlText w:val="%1."/>
      <w:lvlJc w:val="left"/>
      <w:pPr>
        <w:ind w:left="720" w:hanging="360"/>
      </w:pPr>
    </w:lvl>
    <w:lvl w:ilvl="1" w:tplc="103887E0">
      <w:start w:val="1"/>
      <w:numFmt w:val="lowerLetter"/>
      <w:lvlText w:val="%2."/>
      <w:lvlJc w:val="left"/>
      <w:pPr>
        <w:ind w:left="1440" w:hanging="360"/>
      </w:pPr>
    </w:lvl>
    <w:lvl w:ilvl="2" w:tplc="0AB6299C">
      <w:start w:val="1"/>
      <w:numFmt w:val="lowerRoman"/>
      <w:lvlText w:val="%3."/>
      <w:lvlJc w:val="right"/>
      <w:pPr>
        <w:ind w:left="2160" w:hanging="180"/>
      </w:pPr>
    </w:lvl>
    <w:lvl w:ilvl="3" w:tplc="99DE4DDC">
      <w:start w:val="1"/>
      <w:numFmt w:val="decimal"/>
      <w:lvlText w:val="%4."/>
      <w:lvlJc w:val="left"/>
      <w:pPr>
        <w:ind w:left="2880" w:hanging="360"/>
      </w:pPr>
    </w:lvl>
    <w:lvl w:ilvl="4" w:tplc="81AC290E">
      <w:start w:val="1"/>
      <w:numFmt w:val="lowerLetter"/>
      <w:lvlText w:val="%5."/>
      <w:lvlJc w:val="left"/>
      <w:pPr>
        <w:ind w:left="3600" w:hanging="360"/>
      </w:pPr>
    </w:lvl>
    <w:lvl w:ilvl="5" w:tplc="4F26EBFC">
      <w:start w:val="1"/>
      <w:numFmt w:val="lowerRoman"/>
      <w:lvlText w:val="%6."/>
      <w:lvlJc w:val="right"/>
      <w:pPr>
        <w:ind w:left="4320" w:hanging="180"/>
      </w:pPr>
    </w:lvl>
    <w:lvl w:ilvl="6" w:tplc="C270EA38">
      <w:start w:val="1"/>
      <w:numFmt w:val="decimal"/>
      <w:lvlText w:val="%7."/>
      <w:lvlJc w:val="left"/>
      <w:pPr>
        <w:ind w:left="5040" w:hanging="360"/>
      </w:pPr>
    </w:lvl>
    <w:lvl w:ilvl="7" w:tplc="F1829C2C">
      <w:start w:val="1"/>
      <w:numFmt w:val="lowerLetter"/>
      <w:lvlText w:val="%8."/>
      <w:lvlJc w:val="left"/>
      <w:pPr>
        <w:ind w:left="5760" w:hanging="360"/>
      </w:pPr>
    </w:lvl>
    <w:lvl w:ilvl="8" w:tplc="B2D42612">
      <w:start w:val="1"/>
      <w:numFmt w:val="lowerRoman"/>
      <w:lvlText w:val="%9."/>
      <w:lvlJc w:val="right"/>
      <w:pPr>
        <w:ind w:left="6480" w:hanging="180"/>
      </w:pPr>
    </w:lvl>
  </w:abstractNum>
  <w:abstractNum w:abstractNumId="6" w15:restartNumberingAfterBreak="0">
    <w:nsid w:val="1F8C0289"/>
    <w:multiLevelType w:val="hybridMultilevel"/>
    <w:tmpl w:val="FCB2D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0A74B1"/>
    <w:multiLevelType w:val="hybridMultilevel"/>
    <w:tmpl w:val="DAFCAC6A"/>
    <w:lvl w:ilvl="0" w:tplc="D9A074E6">
      <w:start w:val="1"/>
      <w:numFmt w:val="decimal"/>
      <w:lvlText w:val="%1."/>
      <w:lvlJc w:val="left"/>
      <w:pPr>
        <w:ind w:left="720" w:hanging="360"/>
      </w:pPr>
    </w:lvl>
    <w:lvl w:ilvl="1" w:tplc="3DAC802C">
      <w:start w:val="1"/>
      <w:numFmt w:val="lowerLetter"/>
      <w:lvlText w:val="%2."/>
      <w:lvlJc w:val="left"/>
      <w:pPr>
        <w:ind w:left="1440" w:hanging="360"/>
      </w:pPr>
    </w:lvl>
    <w:lvl w:ilvl="2" w:tplc="BE600268">
      <w:start w:val="1"/>
      <w:numFmt w:val="lowerRoman"/>
      <w:lvlText w:val="%3."/>
      <w:lvlJc w:val="right"/>
      <w:pPr>
        <w:ind w:left="2160" w:hanging="180"/>
      </w:pPr>
    </w:lvl>
    <w:lvl w:ilvl="3" w:tplc="CA92D536">
      <w:start w:val="1"/>
      <w:numFmt w:val="decimal"/>
      <w:lvlText w:val="%4."/>
      <w:lvlJc w:val="left"/>
      <w:pPr>
        <w:ind w:left="2880" w:hanging="360"/>
      </w:pPr>
    </w:lvl>
    <w:lvl w:ilvl="4" w:tplc="28C204F0">
      <w:start w:val="1"/>
      <w:numFmt w:val="lowerLetter"/>
      <w:lvlText w:val="%5."/>
      <w:lvlJc w:val="left"/>
      <w:pPr>
        <w:ind w:left="3600" w:hanging="360"/>
      </w:pPr>
    </w:lvl>
    <w:lvl w:ilvl="5" w:tplc="B7500DD0">
      <w:start w:val="1"/>
      <w:numFmt w:val="lowerRoman"/>
      <w:lvlText w:val="%6."/>
      <w:lvlJc w:val="right"/>
      <w:pPr>
        <w:ind w:left="4320" w:hanging="180"/>
      </w:pPr>
    </w:lvl>
    <w:lvl w:ilvl="6" w:tplc="2E42EEDA">
      <w:start w:val="1"/>
      <w:numFmt w:val="decimal"/>
      <w:lvlText w:val="%7."/>
      <w:lvlJc w:val="left"/>
      <w:pPr>
        <w:ind w:left="5040" w:hanging="360"/>
      </w:pPr>
    </w:lvl>
    <w:lvl w:ilvl="7" w:tplc="E7147184">
      <w:start w:val="1"/>
      <w:numFmt w:val="lowerLetter"/>
      <w:lvlText w:val="%8."/>
      <w:lvlJc w:val="left"/>
      <w:pPr>
        <w:ind w:left="5760" w:hanging="360"/>
      </w:pPr>
    </w:lvl>
    <w:lvl w:ilvl="8" w:tplc="5D200C36">
      <w:start w:val="1"/>
      <w:numFmt w:val="lowerRoman"/>
      <w:lvlText w:val="%9."/>
      <w:lvlJc w:val="right"/>
      <w:pPr>
        <w:ind w:left="6480" w:hanging="180"/>
      </w:pPr>
    </w:lvl>
  </w:abstractNum>
  <w:abstractNum w:abstractNumId="8" w15:restartNumberingAfterBreak="0">
    <w:nsid w:val="2C0952E3"/>
    <w:multiLevelType w:val="hybridMultilevel"/>
    <w:tmpl w:val="887A2C1C"/>
    <w:lvl w:ilvl="0" w:tplc="AD725B42">
      <w:start w:val="1"/>
      <w:numFmt w:val="bullet"/>
      <w:lvlText w:val="-"/>
      <w:lvlJc w:val="left"/>
      <w:pPr>
        <w:ind w:left="720" w:hanging="360"/>
      </w:pPr>
      <w:rPr>
        <w:rFonts w:ascii="Calibri" w:hAnsi="Calibri" w:hint="default"/>
      </w:rPr>
    </w:lvl>
    <w:lvl w:ilvl="1" w:tplc="4C4EDA5C">
      <w:start w:val="1"/>
      <w:numFmt w:val="bullet"/>
      <w:lvlText w:val="o"/>
      <w:lvlJc w:val="left"/>
      <w:pPr>
        <w:ind w:left="1440" w:hanging="360"/>
      </w:pPr>
      <w:rPr>
        <w:rFonts w:ascii="Courier New" w:hAnsi="Courier New" w:hint="default"/>
      </w:rPr>
    </w:lvl>
    <w:lvl w:ilvl="2" w:tplc="ADF41986">
      <w:start w:val="1"/>
      <w:numFmt w:val="bullet"/>
      <w:lvlText w:val=""/>
      <w:lvlJc w:val="left"/>
      <w:pPr>
        <w:ind w:left="2160" w:hanging="360"/>
      </w:pPr>
      <w:rPr>
        <w:rFonts w:ascii="Wingdings" w:hAnsi="Wingdings" w:hint="default"/>
      </w:rPr>
    </w:lvl>
    <w:lvl w:ilvl="3" w:tplc="6ED44DE4">
      <w:start w:val="1"/>
      <w:numFmt w:val="bullet"/>
      <w:lvlText w:val=""/>
      <w:lvlJc w:val="left"/>
      <w:pPr>
        <w:ind w:left="2880" w:hanging="360"/>
      </w:pPr>
      <w:rPr>
        <w:rFonts w:ascii="Symbol" w:hAnsi="Symbol" w:hint="default"/>
      </w:rPr>
    </w:lvl>
    <w:lvl w:ilvl="4" w:tplc="8A8EDEF0">
      <w:start w:val="1"/>
      <w:numFmt w:val="bullet"/>
      <w:lvlText w:val="o"/>
      <w:lvlJc w:val="left"/>
      <w:pPr>
        <w:ind w:left="3600" w:hanging="360"/>
      </w:pPr>
      <w:rPr>
        <w:rFonts w:ascii="Courier New" w:hAnsi="Courier New" w:hint="default"/>
      </w:rPr>
    </w:lvl>
    <w:lvl w:ilvl="5" w:tplc="573E7A78">
      <w:start w:val="1"/>
      <w:numFmt w:val="bullet"/>
      <w:lvlText w:val=""/>
      <w:lvlJc w:val="left"/>
      <w:pPr>
        <w:ind w:left="4320" w:hanging="360"/>
      </w:pPr>
      <w:rPr>
        <w:rFonts w:ascii="Wingdings" w:hAnsi="Wingdings" w:hint="default"/>
      </w:rPr>
    </w:lvl>
    <w:lvl w:ilvl="6" w:tplc="E6E8124E">
      <w:start w:val="1"/>
      <w:numFmt w:val="bullet"/>
      <w:lvlText w:val=""/>
      <w:lvlJc w:val="left"/>
      <w:pPr>
        <w:ind w:left="5040" w:hanging="360"/>
      </w:pPr>
      <w:rPr>
        <w:rFonts w:ascii="Symbol" w:hAnsi="Symbol" w:hint="default"/>
      </w:rPr>
    </w:lvl>
    <w:lvl w:ilvl="7" w:tplc="A7B8DF34">
      <w:start w:val="1"/>
      <w:numFmt w:val="bullet"/>
      <w:lvlText w:val="o"/>
      <w:lvlJc w:val="left"/>
      <w:pPr>
        <w:ind w:left="5760" w:hanging="360"/>
      </w:pPr>
      <w:rPr>
        <w:rFonts w:ascii="Courier New" w:hAnsi="Courier New" w:hint="default"/>
      </w:rPr>
    </w:lvl>
    <w:lvl w:ilvl="8" w:tplc="68447EC6">
      <w:start w:val="1"/>
      <w:numFmt w:val="bullet"/>
      <w:lvlText w:val=""/>
      <w:lvlJc w:val="left"/>
      <w:pPr>
        <w:ind w:left="6480" w:hanging="360"/>
      </w:pPr>
      <w:rPr>
        <w:rFonts w:ascii="Wingdings" w:hAnsi="Wingdings" w:hint="default"/>
      </w:rPr>
    </w:lvl>
  </w:abstractNum>
  <w:abstractNum w:abstractNumId="9" w15:restartNumberingAfterBreak="0">
    <w:nsid w:val="377B1828"/>
    <w:multiLevelType w:val="hybridMultilevel"/>
    <w:tmpl w:val="C19AB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DD33C5"/>
    <w:multiLevelType w:val="hybridMultilevel"/>
    <w:tmpl w:val="FE3A9D46"/>
    <w:lvl w:ilvl="0" w:tplc="0C4866D0">
      <w:start w:val="1"/>
      <w:numFmt w:val="bullet"/>
      <w:lvlText w:val=""/>
      <w:lvlJc w:val="left"/>
      <w:pPr>
        <w:ind w:left="720" w:hanging="360"/>
      </w:pPr>
      <w:rPr>
        <w:rFonts w:ascii="Symbol" w:hAnsi="Symbol" w:hint="default"/>
      </w:rPr>
    </w:lvl>
    <w:lvl w:ilvl="1" w:tplc="B5DEA276">
      <w:start w:val="1"/>
      <w:numFmt w:val="bullet"/>
      <w:lvlText w:val="o"/>
      <w:lvlJc w:val="left"/>
      <w:pPr>
        <w:ind w:left="1440" w:hanging="360"/>
      </w:pPr>
      <w:rPr>
        <w:rFonts w:ascii="Courier New" w:hAnsi="Courier New" w:hint="default"/>
      </w:rPr>
    </w:lvl>
    <w:lvl w:ilvl="2" w:tplc="F92484B0">
      <w:start w:val="1"/>
      <w:numFmt w:val="bullet"/>
      <w:lvlText w:val=""/>
      <w:lvlJc w:val="left"/>
      <w:pPr>
        <w:ind w:left="2160" w:hanging="360"/>
      </w:pPr>
      <w:rPr>
        <w:rFonts w:ascii="Wingdings" w:hAnsi="Wingdings" w:hint="default"/>
      </w:rPr>
    </w:lvl>
    <w:lvl w:ilvl="3" w:tplc="E8744786">
      <w:start w:val="1"/>
      <w:numFmt w:val="bullet"/>
      <w:lvlText w:val=""/>
      <w:lvlJc w:val="left"/>
      <w:pPr>
        <w:ind w:left="2880" w:hanging="360"/>
      </w:pPr>
      <w:rPr>
        <w:rFonts w:ascii="Symbol" w:hAnsi="Symbol" w:hint="default"/>
      </w:rPr>
    </w:lvl>
    <w:lvl w:ilvl="4" w:tplc="6CEE7278">
      <w:start w:val="1"/>
      <w:numFmt w:val="bullet"/>
      <w:lvlText w:val="o"/>
      <w:lvlJc w:val="left"/>
      <w:pPr>
        <w:ind w:left="3600" w:hanging="360"/>
      </w:pPr>
      <w:rPr>
        <w:rFonts w:ascii="Courier New" w:hAnsi="Courier New" w:hint="default"/>
      </w:rPr>
    </w:lvl>
    <w:lvl w:ilvl="5" w:tplc="F7F28ACA">
      <w:start w:val="1"/>
      <w:numFmt w:val="bullet"/>
      <w:lvlText w:val=""/>
      <w:lvlJc w:val="left"/>
      <w:pPr>
        <w:ind w:left="4320" w:hanging="360"/>
      </w:pPr>
      <w:rPr>
        <w:rFonts w:ascii="Wingdings" w:hAnsi="Wingdings" w:hint="default"/>
      </w:rPr>
    </w:lvl>
    <w:lvl w:ilvl="6" w:tplc="E108AD76">
      <w:start w:val="1"/>
      <w:numFmt w:val="bullet"/>
      <w:lvlText w:val=""/>
      <w:lvlJc w:val="left"/>
      <w:pPr>
        <w:ind w:left="5040" w:hanging="360"/>
      </w:pPr>
      <w:rPr>
        <w:rFonts w:ascii="Symbol" w:hAnsi="Symbol" w:hint="default"/>
      </w:rPr>
    </w:lvl>
    <w:lvl w:ilvl="7" w:tplc="1324A9BC">
      <w:start w:val="1"/>
      <w:numFmt w:val="bullet"/>
      <w:lvlText w:val="o"/>
      <w:lvlJc w:val="left"/>
      <w:pPr>
        <w:ind w:left="5760" w:hanging="360"/>
      </w:pPr>
      <w:rPr>
        <w:rFonts w:ascii="Courier New" w:hAnsi="Courier New" w:hint="default"/>
      </w:rPr>
    </w:lvl>
    <w:lvl w:ilvl="8" w:tplc="0E22ABF8">
      <w:start w:val="1"/>
      <w:numFmt w:val="bullet"/>
      <w:lvlText w:val=""/>
      <w:lvlJc w:val="left"/>
      <w:pPr>
        <w:ind w:left="6480" w:hanging="360"/>
      </w:pPr>
      <w:rPr>
        <w:rFonts w:ascii="Wingdings" w:hAnsi="Wingdings" w:hint="default"/>
      </w:rPr>
    </w:lvl>
  </w:abstractNum>
  <w:abstractNum w:abstractNumId="11" w15:restartNumberingAfterBreak="0">
    <w:nsid w:val="46E92B0D"/>
    <w:multiLevelType w:val="hybridMultilevel"/>
    <w:tmpl w:val="9232033C"/>
    <w:lvl w:ilvl="0" w:tplc="7E0CEE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8E951A"/>
    <w:multiLevelType w:val="hybridMultilevel"/>
    <w:tmpl w:val="4EB86F10"/>
    <w:lvl w:ilvl="0" w:tplc="3824408E">
      <w:start w:val="1"/>
      <w:numFmt w:val="bullet"/>
      <w:lvlText w:val="-"/>
      <w:lvlJc w:val="left"/>
      <w:pPr>
        <w:ind w:left="720" w:hanging="360"/>
      </w:pPr>
      <w:rPr>
        <w:rFonts w:ascii="Calibri" w:hAnsi="Calibri" w:hint="default"/>
      </w:rPr>
    </w:lvl>
    <w:lvl w:ilvl="1" w:tplc="D9ECE332">
      <w:start w:val="1"/>
      <w:numFmt w:val="bullet"/>
      <w:lvlText w:val="o"/>
      <w:lvlJc w:val="left"/>
      <w:pPr>
        <w:ind w:left="1440" w:hanging="360"/>
      </w:pPr>
      <w:rPr>
        <w:rFonts w:ascii="Courier New" w:hAnsi="Courier New" w:hint="default"/>
      </w:rPr>
    </w:lvl>
    <w:lvl w:ilvl="2" w:tplc="80AA6B98">
      <w:start w:val="1"/>
      <w:numFmt w:val="bullet"/>
      <w:lvlText w:val=""/>
      <w:lvlJc w:val="left"/>
      <w:pPr>
        <w:ind w:left="2160" w:hanging="360"/>
      </w:pPr>
      <w:rPr>
        <w:rFonts w:ascii="Wingdings" w:hAnsi="Wingdings" w:hint="default"/>
      </w:rPr>
    </w:lvl>
    <w:lvl w:ilvl="3" w:tplc="227A2AD8">
      <w:start w:val="1"/>
      <w:numFmt w:val="bullet"/>
      <w:lvlText w:val=""/>
      <w:lvlJc w:val="left"/>
      <w:pPr>
        <w:ind w:left="2880" w:hanging="360"/>
      </w:pPr>
      <w:rPr>
        <w:rFonts w:ascii="Symbol" w:hAnsi="Symbol" w:hint="default"/>
      </w:rPr>
    </w:lvl>
    <w:lvl w:ilvl="4" w:tplc="1F20698E">
      <w:start w:val="1"/>
      <w:numFmt w:val="bullet"/>
      <w:lvlText w:val="o"/>
      <w:lvlJc w:val="left"/>
      <w:pPr>
        <w:ind w:left="3600" w:hanging="360"/>
      </w:pPr>
      <w:rPr>
        <w:rFonts w:ascii="Courier New" w:hAnsi="Courier New" w:hint="default"/>
      </w:rPr>
    </w:lvl>
    <w:lvl w:ilvl="5" w:tplc="E33043CC">
      <w:start w:val="1"/>
      <w:numFmt w:val="bullet"/>
      <w:lvlText w:val=""/>
      <w:lvlJc w:val="left"/>
      <w:pPr>
        <w:ind w:left="4320" w:hanging="360"/>
      </w:pPr>
      <w:rPr>
        <w:rFonts w:ascii="Wingdings" w:hAnsi="Wingdings" w:hint="default"/>
      </w:rPr>
    </w:lvl>
    <w:lvl w:ilvl="6" w:tplc="508217EE">
      <w:start w:val="1"/>
      <w:numFmt w:val="bullet"/>
      <w:lvlText w:val=""/>
      <w:lvlJc w:val="left"/>
      <w:pPr>
        <w:ind w:left="5040" w:hanging="360"/>
      </w:pPr>
      <w:rPr>
        <w:rFonts w:ascii="Symbol" w:hAnsi="Symbol" w:hint="default"/>
      </w:rPr>
    </w:lvl>
    <w:lvl w:ilvl="7" w:tplc="590A3DE0">
      <w:start w:val="1"/>
      <w:numFmt w:val="bullet"/>
      <w:lvlText w:val="o"/>
      <w:lvlJc w:val="left"/>
      <w:pPr>
        <w:ind w:left="5760" w:hanging="360"/>
      </w:pPr>
      <w:rPr>
        <w:rFonts w:ascii="Courier New" w:hAnsi="Courier New" w:hint="default"/>
      </w:rPr>
    </w:lvl>
    <w:lvl w:ilvl="8" w:tplc="2C787C2A">
      <w:start w:val="1"/>
      <w:numFmt w:val="bullet"/>
      <w:lvlText w:val=""/>
      <w:lvlJc w:val="left"/>
      <w:pPr>
        <w:ind w:left="6480" w:hanging="360"/>
      </w:pPr>
      <w:rPr>
        <w:rFonts w:ascii="Wingdings" w:hAnsi="Wingdings" w:hint="default"/>
      </w:rPr>
    </w:lvl>
  </w:abstractNum>
  <w:abstractNum w:abstractNumId="13" w15:restartNumberingAfterBreak="0">
    <w:nsid w:val="52B10B6D"/>
    <w:multiLevelType w:val="hybridMultilevel"/>
    <w:tmpl w:val="9232033C"/>
    <w:lvl w:ilvl="0" w:tplc="7E0CEE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1F21C0"/>
    <w:multiLevelType w:val="hybridMultilevel"/>
    <w:tmpl w:val="F95A993C"/>
    <w:lvl w:ilvl="0" w:tplc="0DCE066E">
      <w:start w:val="1"/>
      <w:numFmt w:val="bullet"/>
      <w:lvlText w:val=""/>
      <w:lvlJc w:val="left"/>
      <w:pPr>
        <w:ind w:left="720" w:hanging="360"/>
      </w:pPr>
      <w:rPr>
        <w:rFonts w:ascii="Symbol" w:hAnsi="Symbol" w:hint="default"/>
      </w:rPr>
    </w:lvl>
    <w:lvl w:ilvl="1" w:tplc="E4EA8AD8">
      <w:start w:val="1"/>
      <w:numFmt w:val="bullet"/>
      <w:lvlText w:val="o"/>
      <w:lvlJc w:val="left"/>
      <w:pPr>
        <w:ind w:left="1440" w:hanging="360"/>
      </w:pPr>
      <w:rPr>
        <w:rFonts w:ascii="Courier New" w:hAnsi="Courier New" w:hint="default"/>
      </w:rPr>
    </w:lvl>
    <w:lvl w:ilvl="2" w:tplc="03C4B84E">
      <w:start w:val="1"/>
      <w:numFmt w:val="bullet"/>
      <w:lvlText w:val=""/>
      <w:lvlJc w:val="left"/>
      <w:pPr>
        <w:ind w:left="2160" w:hanging="360"/>
      </w:pPr>
      <w:rPr>
        <w:rFonts w:ascii="Wingdings" w:hAnsi="Wingdings" w:hint="default"/>
      </w:rPr>
    </w:lvl>
    <w:lvl w:ilvl="3" w:tplc="FA820A2C">
      <w:start w:val="1"/>
      <w:numFmt w:val="bullet"/>
      <w:lvlText w:val=""/>
      <w:lvlJc w:val="left"/>
      <w:pPr>
        <w:ind w:left="2880" w:hanging="360"/>
      </w:pPr>
      <w:rPr>
        <w:rFonts w:ascii="Symbol" w:hAnsi="Symbol" w:hint="default"/>
      </w:rPr>
    </w:lvl>
    <w:lvl w:ilvl="4" w:tplc="829AABBC">
      <w:start w:val="1"/>
      <w:numFmt w:val="bullet"/>
      <w:lvlText w:val="o"/>
      <w:lvlJc w:val="left"/>
      <w:pPr>
        <w:ind w:left="3600" w:hanging="360"/>
      </w:pPr>
      <w:rPr>
        <w:rFonts w:ascii="Courier New" w:hAnsi="Courier New" w:hint="default"/>
      </w:rPr>
    </w:lvl>
    <w:lvl w:ilvl="5" w:tplc="FCFC1784">
      <w:start w:val="1"/>
      <w:numFmt w:val="bullet"/>
      <w:lvlText w:val=""/>
      <w:lvlJc w:val="left"/>
      <w:pPr>
        <w:ind w:left="4320" w:hanging="360"/>
      </w:pPr>
      <w:rPr>
        <w:rFonts w:ascii="Wingdings" w:hAnsi="Wingdings" w:hint="default"/>
      </w:rPr>
    </w:lvl>
    <w:lvl w:ilvl="6" w:tplc="AA7C07B2">
      <w:start w:val="1"/>
      <w:numFmt w:val="bullet"/>
      <w:lvlText w:val=""/>
      <w:lvlJc w:val="left"/>
      <w:pPr>
        <w:ind w:left="5040" w:hanging="360"/>
      </w:pPr>
      <w:rPr>
        <w:rFonts w:ascii="Symbol" w:hAnsi="Symbol" w:hint="default"/>
      </w:rPr>
    </w:lvl>
    <w:lvl w:ilvl="7" w:tplc="ABAA1296">
      <w:start w:val="1"/>
      <w:numFmt w:val="bullet"/>
      <w:lvlText w:val="o"/>
      <w:lvlJc w:val="left"/>
      <w:pPr>
        <w:ind w:left="5760" w:hanging="360"/>
      </w:pPr>
      <w:rPr>
        <w:rFonts w:ascii="Courier New" w:hAnsi="Courier New" w:hint="default"/>
      </w:rPr>
    </w:lvl>
    <w:lvl w:ilvl="8" w:tplc="764E107A">
      <w:start w:val="1"/>
      <w:numFmt w:val="bullet"/>
      <w:lvlText w:val=""/>
      <w:lvlJc w:val="left"/>
      <w:pPr>
        <w:ind w:left="6480" w:hanging="360"/>
      </w:pPr>
      <w:rPr>
        <w:rFonts w:ascii="Wingdings" w:hAnsi="Wingdings" w:hint="default"/>
      </w:rPr>
    </w:lvl>
  </w:abstractNum>
  <w:abstractNum w:abstractNumId="15" w15:restartNumberingAfterBreak="0">
    <w:nsid w:val="58186A22"/>
    <w:multiLevelType w:val="hybridMultilevel"/>
    <w:tmpl w:val="E7C61980"/>
    <w:lvl w:ilvl="0" w:tplc="C8E0D240">
      <w:start w:val="1"/>
      <w:numFmt w:val="bullet"/>
      <w:lvlText w:val=""/>
      <w:lvlJc w:val="left"/>
      <w:pPr>
        <w:ind w:left="720" w:hanging="360"/>
      </w:pPr>
      <w:rPr>
        <w:rFonts w:ascii="Symbol" w:hAnsi="Symbol" w:hint="default"/>
      </w:rPr>
    </w:lvl>
    <w:lvl w:ilvl="1" w:tplc="9B0492F0">
      <w:start w:val="1"/>
      <w:numFmt w:val="bullet"/>
      <w:lvlText w:val="o"/>
      <w:lvlJc w:val="left"/>
      <w:pPr>
        <w:ind w:left="1440" w:hanging="360"/>
      </w:pPr>
      <w:rPr>
        <w:rFonts w:ascii="Courier New" w:hAnsi="Courier New" w:hint="default"/>
      </w:rPr>
    </w:lvl>
    <w:lvl w:ilvl="2" w:tplc="ADDC60A6">
      <w:start w:val="1"/>
      <w:numFmt w:val="bullet"/>
      <w:lvlText w:val=""/>
      <w:lvlJc w:val="left"/>
      <w:pPr>
        <w:ind w:left="2160" w:hanging="360"/>
      </w:pPr>
      <w:rPr>
        <w:rFonts w:ascii="Wingdings" w:hAnsi="Wingdings" w:hint="default"/>
      </w:rPr>
    </w:lvl>
    <w:lvl w:ilvl="3" w:tplc="297AADE2">
      <w:start w:val="1"/>
      <w:numFmt w:val="bullet"/>
      <w:lvlText w:val=""/>
      <w:lvlJc w:val="left"/>
      <w:pPr>
        <w:ind w:left="2880" w:hanging="360"/>
      </w:pPr>
      <w:rPr>
        <w:rFonts w:ascii="Symbol" w:hAnsi="Symbol" w:hint="default"/>
      </w:rPr>
    </w:lvl>
    <w:lvl w:ilvl="4" w:tplc="55422FAE">
      <w:start w:val="1"/>
      <w:numFmt w:val="bullet"/>
      <w:lvlText w:val="o"/>
      <w:lvlJc w:val="left"/>
      <w:pPr>
        <w:ind w:left="3600" w:hanging="360"/>
      </w:pPr>
      <w:rPr>
        <w:rFonts w:ascii="Courier New" w:hAnsi="Courier New" w:hint="default"/>
      </w:rPr>
    </w:lvl>
    <w:lvl w:ilvl="5" w:tplc="A1305C5C">
      <w:start w:val="1"/>
      <w:numFmt w:val="bullet"/>
      <w:lvlText w:val=""/>
      <w:lvlJc w:val="left"/>
      <w:pPr>
        <w:ind w:left="4320" w:hanging="360"/>
      </w:pPr>
      <w:rPr>
        <w:rFonts w:ascii="Wingdings" w:hAnsi="Wingdings" w:hint="default"/>
      </w:rPr>
    </w:lvl>
    <w:lvl w:ilvl="6" w:tplc="CEB0C58E">
      <w:start w:val="1"/>
      <w:numFmt w:val="bullet"/>
      <w:lvlText w:val=""/>
      <w:lvlJc w:val="left"/>
      <w:pPr>
        <w:ind w:left="5040" w:hanging="360"/>
      </w:pPr>
      <w:rPr>
        <w:rFonts w:ascii="Symbol" w:hAnsi="Symbol" w:hint="default"/>
      </w:rPr>
    </w:lvl>
    <w:lvl w:ilvl="7" w:tplc="5E844978">
      <w:start w:val="1"/>
      <w:numFmt w:val="bullet"/>
      <w:lvlText w:val="o"/>
      <w:lvlJc w:val="left"/>
      <w:pPr>
        <w:ind w:left="5760" w:hanging="360"/>
      </w:pPr>
      <w:rPr>
        <w:rFonts w:ascii="Courier New" w:hAnsi="Courier New" w:hint="default"/>
      </w:rPr>
    </w:lvl>
    <w:lvl w:ilvl="8" w:tplc="F424A3FA">
      <w:start w:val="1"/>
      <w:numFmt w:val="bullet"/>
      <w:lvlText w:val=""/>
      <w:lvlJc w:val="left"/>
      <w:pPr>
        <w:ind w:left="6480" w:hanging="360"/>
      </w:pPr>
      <w:rPr>
        <w:rFonts w:ascii="Wingdings" w:hAnsi="Wingdings" w:hint="default"/>
      </w:rPr>
    </w:lvl>
  </w:abstractNum>
  <w:abstractNum w:abstractNumId="16" w15:restartNumberingAfterBreak="0">
    <w:nsid w:val="5B6F75C5"/>
    <w:multiLevelType w:val="hybridMultilevel"/>
    <w:tmpl w:val="7DFED9F8"/>
    <w:lvl w:ilvl="0" w:tplc="9A6477A8">
      <w:start w:val="1"/>
      <w:numFmt w:val="bullet"/>
      <w:lvlText w:val=""/>
      <w:lvlJc w:val="left"/>
      <w:pPr>
        <w:ind w:left="720" w:hanging="360"/>
      </w:pPr>
      <w:rPr>
        <w:rFonts w:ascii="Symbol" w:hAnsi="Symbol" w:hint="default"/>
      </w:rPr>
    </w:lvl>
    <w:lvl w:ilvl="1" w:tplc="E4FAF34C">
      <w:start w:val="1"/>
      <w:numFmt w:val="bullet"/>
      <w:lvlText w:val="o"/>
      <w:lvlJc w:val="left"/>
      <w:pPr>
        <w:ind w:left="1440" w:hanging="360"/>
      </w:pPr>
      <w:rPr>
        <w:rFonts w:ascii="Courier New" w:hAnsi="Courier New" w:hint="default"/>
      </w:rPr>
    </w:lvl>
    <w:lvl w:ilvl="2" w:tplc="6DD05064">
      <w:start w:val="1"/>
      <w:numFmt w:val="bullet"/>
      <w:lvlText w:val=""/>
      <w:lvlJc w:val="left"/>
      <w:pPr>
        <w:ind w:left="2160" w:hanging="360"/>
      </w:pPr>
      <w:rPr>
        <w:rFonts w:ascii="Wingdings" w:hAnsi="Wingdings" w:hint="default"/>
      </w:rPr>
    </w:lvl>
    <w:lvl w:ilvl="3" w:tplc="A108507E">
      <w:start w:val="1"/>
      <w:numFmt w:val="bullet"/>
      <w:lvlText w:val=""/>
      <w:lvlJc w:val="left"/>
      <w:pPr>
        <w:ind w:left="2880" w:hanging="360"/>
      </w:pPr>
      <w:rPr>
        <w:rFonts w:ascii="Symbol" w:hAnsi="Symbol" w:hint="default"/>
      </w:rPr>
    </w:lvl>
    <w:lvl w:ilvl="4" w:tplc="75C0A6A4">
      <w:start w:val="1"/>
      <w:numFmt w:val="bullet"/>
      <w:lvlText w:val="o"/>
      <w:lvlJc w:val="left"/>
      <w:pPr>
        <w:ind w:left="3600" w:hanging="360"/>
      </w:pPr>
      <w:rPr>
        <w:rFonts w:ascii="Courier New" w:hAnsi="Courier New" w:hint="default"/>
      </w:rPr>
    </w:lvl>
    <w:lvl w:ilvl="5" w:tplc="909C4A00">
      <w:start w:val="1"/>
      <w:numFmt w:val="bullet"/>
      <w:lvlText w:val=""/>
      <w:lvlJc w:val="left"/>
      <w:pPr>
        <w:ind w:left="4320" w:hanging="360"/>
      </w:pPr>
      <w:rPr>
        <w:rFonts w:ascii="Wingdings" w:hAnsi="Wingdings" w:hint="default"/>
      </w:rPr>
    </w:lvl>
    <w:lvl w:ilvl="6" w:tplc="6A805170">
      <w:start w:val="1"/>
      <w:numFmt w:val="bullet"/>
      <w:lvlText w:val=""/>
      <w:lvlJc w:val="left"/>
      <w:pPr>
        <w:ind w:left="5040" w:hanging="360"/>
      </w:pPr>
      <w:rPr>
        <w:rFonts w:ascii="Symbol" w:hAnsi="Symbol" w:hint="default"/>
      </w:rPr>
    </w:lvl>
    <w:lvl w:ilvl="7" w:tplc="CC964EF6">
      <w:start w:val="1"/>
      <w:numFmt w:val="bullet"/>
      <w:lvlText w:val="o"/>
      <w:lvlJc w:val="left"/>
      <w:pPr>
        <w:ind w:left="5760" w:hanging="360"/>
      </w:pPr>
      <w:rPr>
        <w:rFonts w:ascii="Courier New" w:hAnsi="Courier New" w:hint="default"/>
      </w:rPr>
    </w:lvl>
    <w:lvl w:ilvl="8" w:tplc="8DC423A6">
      <w:start w:val="1"/>
      <w:numFmt w:val="bullet"/>
      <w:lvlText w:val=""/>
      <w:lvlJc w:val="left"/>
      <w:pPr>
        <w:ind w:left="6480" w:hanging="360"/>
      </w:pPr>
      <w:rPr>
        <w:rFonts w:ascii="Wingdings" w:hAnsi="Wingdings" w:hint="default"/>
      </w:rPr>
    </w:lvl>
  </w:abstractNum>
  <w:abstractNum w:abstractNumId="17" w15:restartNumberingAfterBreak="0">
    <w:nsid w:val="5DF9CB3A"/>
    <w:multiLevelType w:val="hybridMultilevel"/>
    <w:tmpl w:val="38AC8B38"/>
    <w:lvl w:ilvl="0" w:tplc="54162F04">
      <w:start w:val="1"/>
      <w:numFmt w:val="bullet"/>
      <w:lvlText w:val=""/>
      <w:lvlJc w:val="left"/>
      <w:pPr>
        <w:ind w:left="720" w:hanging="360"/>
      </w:pPr>
      <w:rPr>
        <w:rFonts w:ascii="Symbol" w:hAnsi="Symbol" w:hint="default"/>
      </w:rPr>
    </w:lvl>
    <w:lvl w:ilvl="1" w:tplc="123AA32E">
      <w:start w:val="1"/>
      <w:numFmt w:val="bullet"/>
      <w:lvlText w:val="o"/>
      <w:lvlJc w:val="left"/>
      <w:pPr>
        <w:ind w:left="1440" w:hanging="360"/>
      </w:pPr>
      <w:rPr>
        <w:rFonts w:ascii="Courier New" w:hAnsi="Courier New" w:hint="default"/>
      </w:rPr>
    </w:lvl>
    <w:lvl w:ilvl="2" w:tplc="C226DDC6">
      <w:start w:val="1"/>
      <w:numFmt w:val="bullet"/>
      <w:lvlText w:val=""/>
      <w:lvlJc w:val="left"/>
      <w:pPr>
        <w:ind w:left="2160" w:hanging="360"/>
      </w:pPr>
      <w:rPr>
        <w:rFonts w:ascii="Wingdings" w:hAnsi="Wingdings" w:hint="default"/>
      </w:rPr>
    </w:lvl>
    <w:lvl w:ilvl="3" w:tplc="9D507690">
      <w:start w:val="1"/>
      <w:numFmt w:val="bullet"/>
      <w:lvlText w:val=""/>
      <w:lvlJc w:val="left"/>
      <w:pPr>
        <w:ind w:left="2880" w:hanging="360"/>
      </w:pPr>
      <w:rPr>
        <w:rFonts w:ascii="Symbol" w:hAnsi="Symbol" w:hint="default"/>
      </w:rPr>
    </w:lvl>
    <w:lvl w:ilvl="4" w:tplc="F0848842">
      <w:start w:val="1"/>
      <w:numFmt w:val="bullet"/>
      <w:lvlText w:val="o"/>
      <w:lvlJc w:val="left"/>
      <w:pPr>
        <w:ind w:left="3600" w:hanging="360"/>
      </w:pPr>
      <w:rPr>
        <w:rFonts w:ascii="Courier New" w:hAnsi="Courier New" w:hint="default"/>
      </w:rPr>
    </w:lvl>
    <w:lvl w:ilvl="5" w:tplc="CEA069E4">
      <w:start w:val="1"/>
      <w:numFmt w:val="bullet"/>
      <w:lvlText w:val=""/>
      <w:lvlJc w:val="left"/>
      <w:pPr>
        <w:ind w:left="4320" w:hanging="360"/>
      </w:pPr>
      <w:rPr>
        <w:rFonts w:ascii="Wingdings" w:hAnsi="Wingdings" w:hint="default"/>
      </w:rPr>
    </w:lvl>
    <w:lvl w:ilvl="6" w:tplc="EB1662BE">
      <w:start w:val="1"/>
      <w:numFmt w:val="bullet"/>
      <w:lvlText w:val=""/>
      <w:lvlJc w:val="left"/>
      <w:pPr>
        <w:ind w:left="5040" w:hanging="360"/>
      </w:pPr>
      <w:rPr>
        <w:rFonts w:ascii="Symbol" w:hAnsi="Symbol" w:hint="default"/>
      </w:rPr>
    </w:lvl>
    <w:lvl w:ilvl="7" w:tplc="702CA1F8">
      <w:start w:val="1"/>
      <w:numFmt w:val="bullet"/>
      <w:lvlText w:val="o"/>
      <w:lvlJc w:val="left"/>
      <w:pPr>
        <w:ind w:left="5760" w:hanging="360"/>
      </w:pPr>
      <w:rPr>
        <w:rFonts w:ascii="Courier New" w:hAnsi="Courier New" w:hint="default"/>
      </w:rPr>
    </w:lvl>
    <w:lvl w:ilvl="8" w:tplc="191CC1D0">
      <w:start w:val="1"/>
      <w:numFmt w:val="bullet"/>
      <w:lvlText w:val=""/>
      <w:lvlJc w:val="left"/>
      <w:pPr>
        <w:ind w:left="6480" w:hanging="360"/>
      </w:pPr>
      <w:rPr>
        <w:rFonts w:ascii="Wingdings" w:hAnsi="Wingdings" w:hint="default"/>
      </w:rPr>
    </w:lvl>
  </w:abstractNum>
  <w:abstractNum w:abstractNumId="18" w15:restartNumberingAfterBreak="0">
    <w:nsid w:val="60E2DC3D"/>
    <w:multiLevelType w:val="hybridMultilevel"/>
    <w:tmpl w:val="CE4483F8"/>
    <w:lvl w:ilvl="0" w:tplc="38906974">
      <w:start w:val="1"/>
      <w:numFmt w:val="decimal"/>
      <w:lvlText w:val="%1."/>
      <w:lvlJc w:val="left"/>
      <w:pPr>
        <w:ind w:left="720" w:hanging="360"/>
      </w:pPr>
    </w:lvl>
    <w:lvl w:ilvl="1" w:tplc="EC2E59BA">
      <w:start w:val="1"/>
      <w:numFmt w:val="lowerLetter"/>
      <w:lvlText w:val="%2."/>
      <w:lvlJc w:val="left"/>
      <w:pPr>
        <w:ind w:left="1440" w:hanging="360"/>
      </w:pPr>
    </w:lvl>
    <w:lvl w:ilvl="2" w:tplc="9B9C4FE6">
      <w:start w:val="1"/>
      <w:numFmt w:val="lowerRoman"/>
      <w:lvlText w:val="%3."/>
      <w:lvlJc w:val="right"/>
      <w:pPr>
        <w:ind w:left="2160" w:hanging="180"/>
      </w:pPr>
    </w:lvl>
    <w:lvl w:ilvl="3" w:tplc="B456C512">
      <w:start w:val="1"/>
      <w:numFmt w:val="decimal"/>
      <w:lvlText w:val="%4."/>
      <w:lvlJc w:val="left"/>
      <w:pPr>
        <w:ind w:left="2880" w:hanging="360"/>
      </w:pPr>
    </w:lvl>
    <w:lvl w:ilvl="4" w:tplc="CF0EDE80">
      <w:start w:val="1"/>
      <w:numFmt w:val="lowerLetter"/>
      <w:lvlText w:val="%5."/>
      <w:lvlJc w:val="left"/>
      <w:pPr>
        <w:ind w:left="3600" w:hanging="360"/>
      </w:pPr>
    </w:lvl>
    <w:lvl w:ilvl="5" w:tplc="68EA4912">
      <w:start w:val="1"/>
      <w:numFmt w:val="lowerRoman"/>
      <w:lvlText w:val="%6."/>
      <w:lvlJc w:val="right"/>
      <w:pPr>
        <w:ind w:left="4320" w:hanging="180"/>
      </w:pPr>
    </w:lvl>
    <w:lvl w:ilvl="6" w:tplc="AE5EE1F2">
      <w:start w:val="1"/>
      <w:numFmt w:val="decimal"/>
      <w:lvlText w:val="%7."/>
      <w:lvlJc w:val="left"/>
      <w:pPr>
        <w:ind w:left="5040" w:hanging="360"/>
      </w:pPr>
    </w:lvl>
    <w:lvl w:ilvl="7" w:tplc="A7504744">
      <w:start w:val="1"/>
      <w:numFmt w:val="lowerLetter"/>
      <w:lvlText w:val="%8."/>
      <w:lvlJc w:val="left"/>
      <w:pPr>
        <w:ind w:left="5760" w:hanging="360"/>
      </w:pPr>
    </w:lvl>
    <w:lvl w:ilvl="8" w:tplc="51D4946A">
      <w:start w:val="1"/>
      <w:numFmt w:val="lowerRoman"/>
      <w:lvlText w:val="%9."/>
      <w:lvlJc w:val="right"/>
      <w:pPr>
        <w:ind w:left="6480" w:hanging="180"/>
      </w:pPr>
    </w:lvl>
  </w:abstractNum>
  <w:abstractNum w:abstractNumId="19" w15:restartNumberingAfterBreak="0">
    <w:nsid w:val="6E48DF54"/>
    <w:multiLevelType w:val="hybridMultilevel"/>
    <w:tmpl w:val="E7D8F6E2"/>
    <w:lvl w:ilvl="0" w:tplc="E1842162">
      <w:start w:val="1"/>
      <w:numFmt w:val="decimal"/>
      <w:lvlText w:val="%1."/>
      <w:lvlJc w:val="left"/>
      <w:pPr>
        <w:ind w:left="720" w:hanging="360"/>
      </w:pPr>
    </w:lvl>
    <w:lvl w:ilvl="1" w:tplc="225EFA32">
      <w:start w:val="1"/>
      <w:numFmt w:val="lowerLetter"/>
      <w:lvlText w:val="%2."/>
      <w:lvlJc w:val="left"/>
      <w:pPr>
        <w:ind w:left="1440" w:hanging="360"/>
      </w:pPr>
    </w:lvl>
    <w:lvl w:ilvl="2" w:tplc="D9C606C8">
      <w:start w:val="1"/>
      <w:numFmt w:val="lowerRoman"/>
      <w:lvlText w:val="%3."/>
      <w:lvlJc w:val="right"/>
      <w:pPr>
        <w:ind w:left="2160" w:hanging="180"/>
      </w:pPr>
    </w:lvl>
    <w:lvl w:ilvl="3" w:tplc="A232CEC4">
      <w:start w:val="1"/>
      <w:numFmt w:val="decimal"/>
      <w:lvlText w:val="%4."/>
      <w:lvlJc w:val="left"/>
      <w:pPr>
        <w:ind w:left="2880" w:hanging="360"/>
      </w:pPr>
    </w:lvl>
    <w:lvl w:ilvl="4" w:tplc="F2BCC8F8">
      <w:start w:val="1"/>
      <w:numFmt w:val="lowerLetter"/>
      <w:lvlText w:val="%5."/>
      <w:lvlJc w:val="left"/>
      <w:pPr>
        <w:ind w:left="3600" w:hanging="360"/>
      </w:pPr>
    </w:lvl>
    <w:lvl w:ilvl="5" w:tplc="89342CDE">
      <w:start w:val="1"/>
      <w:numFmt w:val="lowerRoman"/>
      <w:lvlText w:val="%6."/>
      <w:lvlJc w:val="right"/>
      <w:pPr>
        <w:ind w:left="4320" w:hanging="180"/>
      </w:pPr>
    </w:lvl>
    <w:lvl w:ilvl="6" w:tplc="9858F098">
      <w:start w:val="1"/>
      <w:numFmt w:val="decimal"/>
      <w:lvlText w:val="%7."/>
      <w:lvlJc w:val="left"/>
      <w:pPr>
        <w:ind w:left="5040" w:hanging="360"/>
      </w:pPr>
    </w:lvl>
    <w:lvl w:ilvl="7" w:tplc="8B6ACBF8">
      <w:start w:val="1"/>
      <w:numFmt w:val="lowerLetter"/>
      <w:lvlText w:val="%8."/>
      <w:lvlJc w:val="left"/>
      <w:pPr>
        <w:ind w:left="5760" w:hanging="360"/>
      </w:pPr>
    </w:lvl>
    <w:lvl w:ilvl="8" w:tplc="95ECF3D8">
      <w:start w:val="1"/>
      <w:numFmt w:val="lowerRoman"/>
      <w:lvlText w:val="%9."/>
      <w:lvlJc w:val="right"/>
      <w:pPr>
        <w:ind w:left="6480" w:hanging="180"/>
      </w:pPr>
    </w:lvl>
  </w:abstractNum>
  <w:abstractNum w:abstractNumId="20" w15:restartNumberingAfterBreak="0">
    <w:nsid w:val="702B351A"/>
    <w:multiLevelType w:val="hybridMultilevel"/>
    <w:tmpl w:val="5806353E"/>
    <w:lvl w:ilvl="0" w:tplc="D7487D2C">
      <w:start w:val="1"/>
      <w:numFmt w:val="bullet"/>
      <w:lvlText w:val="-"/>
      <w:lvlJc w:val="left"/>
      <w:pPr>
        <w:ind w:left="720" w:hanging="360"/>
      </w:pPr>
      <w:rPr>
        <w:rFonts w:ascii="Calibri" w:hAnsi="Calibri" w:hint="default"/>
      </w:rPr>
    </w:lvl>
    <w:lvl w:ilvl="1" w:tplc="933AC272">
      <w:start w:val="1"/>
      <w:numFmt w:val="bullet"/>
      <w:lvlText w:val="o"/>
      <w:lvlJc w:val="left"/>
      <w:pPr>
        <w:ind w:left="1440" w:hanging="360"/>
      </w:pPr>
      <w:rPr>
        <w:rFonts w:ascii="Courier New" w:hAnsi="Courier New" w:hint="default"/>
      </w:rPr>
    </w:lvl>
    <w:lvl w:ilvl="2" w:tplc="40E85EBA">
      <w:start w:val="1"/>
      <w:numFmt w:val="bullet"/>
      <w:lvlText w:val=""/>
      <w:lvlJc w:val="left"/>
      <w:pPr>
        <w:ind w:left="2160" w:hanging="360"/>
      </w:pPr>
      <w:rPr>
        <w:rFonts w:ascii="Wingdings" w:hAnsi="Wingdings" w:hint="default"/>
      </w:rPr>
    </w:lvl>
    <w:lvl w:ilvl="3" w:tplc="95D44C68">
      <w:start w:val="1"/>
      <w:numFmt w:val="bullet"/>
      <w:lvlText w:val=""/>
      <w:lvlJc w:val="left"/>
      <w:pPr>
        <w:ind w:left="2880" w:hanging="360"/>
      </w:pPr>
      <w:rPr>
        <w:rFonts w:ascii="Symbol" w:hAnsi="Symbol" w:hint="default"/>
      </w:rPr>
    </w:lvl>
    <w:lvl w:ilvl="4" w:tplc="B7B42290">
      <w:start w:val="1"/>
      <w:numFmt w:val="bullet"/>
      <w:lvlText w:val="o"/>
      <w:lvlJc w:val="left"/>
      <w:pPr>
        <w:ind w:left="3600" w:hanging="360"/>
      </w:pPr>
      <w:rPr>
        <w:rFonts w:ascii="Courier New" w:hAnsi="Courier New" w:hint="default"/>
      </w:rPr>
    </w:lvl>
    <w:lvl w:ilvl="5" w:tplc="57A23F5A">
      <w:start w:val="1"/>
      <w:numFmt w:val="bullet"/>
      <w:lvlText w:val=""/>
      <w:lvlJc w:val="left"/>
      <w:pPr>
        <w:ind w:left="4320" w:hanging="360"/>
      </w:pPr>
      <w:rPr>
        <w:rFonts w:ascii="Wingdings" w:hAnsi="Wingdings" w:hint="default"/>
      </w:rPr>
    </w:lvl>
    <w:lvl w:ilvl="6" w:tplc="EA460D3A">
      <w:start w:val="1"/>
      <w:numFmt w:val="bullet"/>
      <w:lvlText w:val=""/>
      <w:lvlJc w:val="left"/>
      <w:pPr>
        <w:ind w:left="5040" w:hanging="360"/>
      </w:pPr>
      <w:rPr>
        <w:rFonts w:ascii="Symbol" w:hAnsi="Symbol" w:hint="default"/>
      </w:rPr>
    </w:lvl>
    <w:lvl w:ilvl="7" w:tplc="AFB8C2CA">
      <w:start w:val="1"/>
      <w:numFmt w:val="bullet"/>
      <w:lvlText w:val="o"/>
      <w:lvlJc w:val="left"/>
      <w:pPr>
        <w:ind w:left="5760" w:hanging="360"/>
      </w:pPr>
      <w:rPr>
        <w:rFonts w:ascii="Courier New" w:hAnsi="Courier New" w:hint="default"/>
      </w:rPr>
    </w:lvl>
    <w:lvl w:ilvl="8" w:tplc="4776F458">
      <w:start w:val="1"/>
      <w:numFmt w:val="bullet"/>
      <w:lvlText w:val=""/>
      <w:lvlJc w:val="left"/>
      <w:pPr>
        <w:ind w:left="6480" w:hanging="360"/>
      </w:pPr>
      <w:rPr>
        <w:rFonts w:ascii="Wingdings" w:hAnsi="Wingdings" w:hint="default"/>
      </w:rPr>
    </w:lvl>
  </w:abstractNum>
  <w:abstractNum w:abstractNumId="21" w15:restartNumberingAfterBreak="0">
    <w:nsid w:val="7A8D4D6B"/>
    <w:multiLevelType w:val="multilevel"/>
    <w:tmpl w:val="6B44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18"/>
  </w:num>
  <w:num w:numId="8">
    <w:abstractNumId w:val="3"/>
  </w:num>
  <w:num w:numId="9">
    <w:abstractNumId w:val="20"/>
  </w:num>
  <w:num w:numId="10">
    <w:abstractNumId w:val="2"/>
  </w:num>
  <w:num w:numId="11">
    <w:abstractNumId w:val="17"/>
  </w:num>
  <w:num w:numId="12">
    <w:abstractNumId w:val="10"/>
  </w:num>
  <w:num w:numId="13">
    <w:abstractNumId w:val="14"/>
  </w:num>
  <w:num w:numId="14">
    <w:abstractNumId w:val="16"/>
  </w:num>
  <w:num w:numId="15">
    <w:abstractNumId w:val="15"/>
  </w:num>
  <w:num w:numId="16">
    <w:abstractNumId w:val="12"/>
  </w:num>
  <w:num w:numId="17">
    <w:abstractNumId w:val="19"/>
  </w:num>
  <w:num w:numId="18">
    <w:abstractNumId w:val="21"/>
  </w:num>
  <w:num w:numId="19">
    <w:abstractNumId w:val="9"/>
  </w:num>
  <w:num w:numId="20">
    <w:abstractNumId w:val="1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04"/>
    <w:rsid w:val="000062B3"/>
    <w:rsid w:val="00013174"/>
    <w:rsid w:val="000154F8"/>
    <w:rsid w:val="001181C7"/>
    <w:rsid w:val="0013471A"/>
    <w:rsid w:val="00166CA8"/>
    <w:rsid w:val="001C1F58"/>
    <w:rsid w:val="001E4B47"/>
    <w:rsid w:val="002204CB"/>
    <w:rsid w:val="002C7FA2"/>
    <w:rsid w:val="00321373"/>
    <w:rsid w:val="00323714"/>
    <w:rsid w:val="003E7687"/>
    <w:rsid w:val="00406E29"/>
    <w:rsid w:val="0045274A"/>
    <w:rsid w:val="004E0B22"/>
    <w:rsid w:val="004E200E"/>
    <w:rsid w:val="004F6202"/>
    <w:rsid w:val="005362A9"/>
    <w:rsid w:val="005E0172"/>
    <w:rsid w:val="006152D2"/>
    <w:rsid w:val="00625504"/>
    <w:rsid w:val="00636896"/>
    <w:rsid w:val="006606A2"/>
    <w:rsid w:val="006925A0"/>
    <w:rsid w:val="006977E4"/>
    <w:rsid w:val="006C58CB"/>
    <w:rsid w:val="006D505D"/>
    <w:rsid w:val="006E76AC"/>
    <w:rsid w:val="007165DF"/>
    <w:rsid w:val="007B3E7E"/>
    <w:rsid w:val="007B56BC"/>
    <w:rsid w:val="007C6728"/>
    <w:rsid w:val="007D5EC2"/>
    <w:rsid w:val="007E3CC2"/>
    <w:rsid w:val="00817541"/>
    <w:rsid w:val="008B14C6"/>
    <w:rsid w:val="008B1E0E"/>
    <w:rsid w:val="009F6F09"/>
    <w:rsid w:val="00A04FB0"/>
    <w:rsid w:val="00AC75B5"/>
    <w:rsid w:val="00AE07C9"/>
    <w:rsid w:val="00B3067D"/>
    <w:rsid w:val="00B318CD"/>
    <w:rsid w:val="00C102D1"/>
    <w:rsid w:val="00C955BE"/>
    <w:rsid w:val="00CB1CC5"/>
    <w:rsid w:val="00D07374"/>
    <w:rsid w:val="00D31EE3"/>
    <w:rsid w:val="00D65F4E"/>
    <w:rsid w:val="00D749EE"/>
    <w:rsid w:val="00D97592"/>
    <w:rsid w:val="00DB671B"/>
    <w:rsid w:val="00DC72E0"/>
    <w:rsid w:val="00E5272C"/>
    <w:rsid w:val="00E93897"/>
    <w:rsid w:val="00E94C5D"/>
    <w:rsid w:val="00EB6F10"/>
    <w:rsid w:val="00EE120E"/>
    <w:rsid w:val="00F178C9"/>
    <w:rsid w:val="00F337DA"/>
    <w:rsid w:val="00F52E25"/>
    <w:rsid w:val="00F54A34"/>
    <w:rsid w:val="00F60F2C"/>
    <w:rsid w:val="012FA768"/>
    <w:rsid w:val="0145BB99"/>
    <w:rsid w:val="01663D39"/>
    <w:rsid w:val="01870575"/>
    <w:rsid w:val="019A8E52"/>
    <w:rsid w:val="01CACBA4"/>
    <w:rsid w:val="01CAE45A"/>
    <w:rsid w:val="01EDE362"/>
    <w:rsid w:val="0213C99B"/>
    <w:rsid w:val="0216894A"/>
    <w:rsid w:val="022DFAD6"/>
    <w:rsid w:val="023D6CD6"/>
    <w:rsid w:val="02496A99"/>
    <w:rsid w:val="02A4CD46"/>
    <w:rsid w:val="02A8D6ED"/>
    <w:rsid w:val="02AAFC9A"/>
    <w:rsid w:val="02BC6F3E"/>
    <w:rsid w:val="02CBF075"/>
    <w:rsid w:val="03397A19"/>
    <w:rsid w:val="03682D25"/>
    <w:rsid w:val="03856175"/>
    <w:rsid w:val="0389B3C3"/>
    <w:rsid w:val="03A9E6BB"/>
    <w:rsid w:val="03E34EE2"/>
    <w:rsid w:val="0401BD44"/>
    <w:rsid w:val="042C574D"/>
    <w:rsid w:val="043BF36F"/>
    <w:rsid w:val="04409DA7"/>
    <w:rsid w:val="0444FF53"/>
    <w:rsid w:val="04730A0C"/>
    <w:rsid w:val="052C7314"/>
    <w:rsid w:val="054DD8EF"/>
    <w:rsid w:val="056A745A"/>
    <w:rsid w:val="057568B6"/>
    <w:rsid w:val="0584F111"/>
    <w:rsid w:val="05CA3617"/>
    <w:rsid w:val="05FB4AD5"/>
    <w:rsid w:val="064A545C"/>
    <w:rsid w:val="065B70E7"/>
    <w:rsid w:val="06648872"/>
    <w:rsid w:val="0680C34B"/>
    <w:rsid w:val="0687DDB7"/>
    <w:rsid w:val="06D33AFD"/>
    <w:rsid w:val="06E1877D"/>
    <w:rsid w:val="06FE7E77"/>
    <w:rsid w:val="07100A27"/>
    <w:rsid w:val="071943C1"/>
    <w:rsid w:val="07304611"/>
    <w:rsid w:val="0734587E"/>
    <w:rsid w:val="0758967B"/>
    <w:rsid w:val="077D497C"/>
    <w:rsid w:val="07B56D63"/>
    <w:rsid w:val="07B898D8"/>
    <w:rsid w:val="07C205BD"/>
    <w:rsid w:val="07DE0C08"/>
    <w:rsid w:val="07F5601A"/>
    <w:rsid w:val="085AC7B0"/>
    <w:rsid w:val="086EA5BC"/>
    <w:rsid w:val="08B58515"/>
    <w:rsid w:val="08CF0152"/>
    <w:rsid w:val="0916FF9F"/>
    <w:rsid w:val="091CEB48"/>
    <w:rsid w:val="0927C46E"/>
    <w:rsid w:val="092E162D"/>
    <w:rsid w:val="0932EB97"/>
    <w:rsid w:val="0964FEE0"/>
    <w:rsid w:val="09730F0B"/>
    <w:rsid w:val="0998C616"/>
    <w:rsid w:val="09A3DACA"/>
    <w:rsid w:val="09BC33DF"/>
    <w:rsid w:val="09FE2BC2"/>
    <w:rsid w:val="0A310B81"/>
    <w:rsid w:val="0A3EB408"/>
    <w:rsid w:val="0A8144F6"/>
    <w:rsid w:val="0B0DD221"/>
    <w:rsid w:val="0B13796E"/>
    <w:rsid w:val="0B3FAB2B"/>
    <w:rsid w:val="0B733F0A"/>
    <w:rsid w:val="0BBD1A73"/>
    <w:rsid w:val="0BCD353C"/>
    <w:rsid w:val="0C0DDF71"/>
    <w:rsid w:val="0C2339FE"/>
    <w:rsid w:val="0C93CDA9"/>
    <w:rsid w:val="0CA41D74"/>
    <w:rsid w:val="0CCF0C90"/>
    <w:rsid w:val="0CD066D8"/>
    <w:rsid w:val="0CFE3B68"/>
    <w:rsid w:val="0DE591C1"/>
    <w:rsid w:val="0DE77FED"/>
    <w:rsid w:val="0E00FC74"/>
    <w:rsid w:val="0E2458FC"/>
    <w:rsid w:val="0E31CF94"/>
    <w:rsid w:val="0E3D2BF2"/>
    <w:rsid w:val="0E3F4055"/>
    <w:rsid w:val="0E6F9A57"/>
    <w:rsid w:val="0E93C2B6"/>
    <w:rsid w:val="0EE1F75F"/>
    <w:rsid w:val="0EE49BC4"/>
    <w:rsid w:val="0F047CA4"/>
    <w:rsid w:val="0F04B9E9"/>
    <w:rsid w:val="0F17B61A"/>
    <w:rsid w:val="0F7905E3"/>
    <w:rsid w:val="0F95EDA9"/>
    <w:rsid w:val="0FC4D98A"/>
    <w:rsid w:val="0FCA3634"/>
    <w:rsid w:val="101C2896"/>
    <w:rsid w:val="102F9317"/>
    <w:rsid w:val="105BAC21"/>
    <w:rsid w:val="10D05E57"/>
    <w:rsid w:val="10F6AB21"/>
    <w:rsid w:val="1108A4AE"/>
    <w:rsid w:val="1112C7DB"/>
    <w:rsid w:val="11172DAD"/>
    <w:rsid w:val="112263FD"/>
    <w:rsid w:val="1123D009"/>
    <w:rsid w:val="1123F794"/>
    <w:rsid w:val="1177D90F"/>
    <w:rsid w:val="11882523"/>
    <w:rsid w:val="11918703"/>
    <w:rsid w:val="119AF9E9"/>
    <w:rsid w:val="11B89FA2"/>
    <w:rsid w:val="1211BB2D"/>
    <w:rsid w:val="12199821"/>
    <w:rsid w:val="1233CBA0"/>
    <w:rsid w:val="1236BDAD"/>
    <w:rsid w:val="12732E7E"/>
    <w:rsid w:val="128BA18A"/>
    <w:rsid w:val="1291ED12"/>
    <w:rsid w:val="1294020D"/>
    <w:rsid w:val="1295BB12"/>
    <w:rsid w:val="12B902E4"/>
    <w:rsid w:val="12BB8A04"/>
    <w:rsid w:val="12BBA2BA"/>
    <w:rsid w:val="12EDB9EF"/>
    <w:rsid w:val="12FFBBA9"/>
    <w:rsid w:val="1308C3DA"/>
    <w:rsid w:val="1367BD60"/>
    <w:rsid w:val="13A7C513"/>
    <w:rsid w:val="13BA289E"/>
    <w:rsid w:val="141161E9"/>
    <w:rsid w:val="142E4BE3"/>
    <w:rsid w:val="1430720A"/>
    <w:rsid w:val="14404570"/>
    <w:rsid w:val="144923E7"/>
    <w:rsid w:val="144A689D"/>
    <w:rsid w:val="144C902A"/>
    <w:rsid w:val="147A4D99"/>
    <w:rsid w:val="14984AAD"/>
    <w:rsid w:val="14AD4B0C"/>
    <w:rsid w:val="14BB2CA5"/>
    <w:rsid w:val="14BBEF4B"/>
    <w:rsid w:val="14C8EC4A"/>
    <w:rsid w:val="14CBB0BA"/>
    <w:rsid w:val="1548BD81"/>
    <w:rsid w:val="15547AB5"/>
    <w:rsid w:val="15628351"/>
    <w:rsid w:val="15963A6A"/>
    <w:rsid w:val="15D06C1C"/>
    <w:rsid w:val="15F5D520"/>
    <w:rsid w:val="16249A16"/>
    <w:rsid w:val="163414BF"/>
    <w:rsid w:val="168BC4E9"/>
    <w:rsid w:val="16E52C50"/>
    <w:rsid w:val="16FC4E7E"/>
    <w:rsid w:val="171D8687"/>
    <w:rsid w:val="17477D9E"/>
    <w:rsid w:val="17587074"/>
    <w:rsid w:val="175F7239"/>
    <w:rsid w:val="1782095F"/>
    <w:rsid w:val="1794FA63"/>
    <w:rsid w:val="179DB44E"/>
    <w:rsid w:val="17CE7207"/>
    <w:rsid w:val="17D8D419"/>
    <w:rsid w:val="17FE7F9E"/>
    <w:rsid w:val="1816A31B"/>
    <w:rsid w:val="1866BE06"/>
    <w:rsid w:val="1888D9A5"/>
    <w:rsid w:val="189A2413"/>
    <w:rsid w:val="18B1A4B7"/>
    <w:rsid w:val="18C1F2B2"/>
    <w:rsid w:val="18E24230"/>
    <w:rsid w:val="1906BFCC"/>
    <w:rsid w:val="1930B494"/>
    <w:rsid w:val="19592854"/>
    <w:rsid w:val="19763811"/>
    <w:rsid w:val="198B5E11"/>
    <w:rsid w:val="198CA703"/>
    <w:rsid w:val="199A9470"/>
    <w:rsid w:val="19D8C9AB"/>
    <w:rsid w:val="19EF25C6"/>
    <w:rsid w:val="19F89376"/>
    <w:rsid w:val="1A03A4B5"/>
    <w:rsid w:val="1A11F541"/>
    <w:rsid w:val="1A50904A"/>
    <w:rsid w:val="1A5CC558"/>
    <w:rsid w:val="1A6F0A7D"/>
    <w:rsid w:val="1A8F1018"/>
    <w:rsid w:val="1AAFB34D"/>
    <w:rsid w:val="1ABAE7BD"/>
    <w:rsid w:val="1AC94643"/>
    <w:rsid w:val="1B1074DB"/>
    <w:rsid w:val="1B372210"/>
    <w:rsid w:val="1B889034"/>
    <w:rsid w:val="1B8CB29C"/>
    <w:rsid w:val="1B90E334"/>
    <w:rsid w:val="1B9F7516"/>
    <w:rsid w:val="1BC07A67"/>
    <w:rsid w:val="1BF57923"/>
    <w:rsid w:val="1C06FE58"/>
    <w:rsid w:val="1D2106CC"/>
    <w:rsid w:val="1D2E17DB"/>
    <w:rsid w:val="1D51D1FA"/>
    <w:rsid w:val="1D774D41"/>
    <w:rsid w:val="1D92B43B"/>
    <w:rsid w:val="1D94661A"/>
    <w:rsid w:val="1D9A43D5"/>
    <w:rsid w:val="1DA6E06E"/>
    <w:rsid w:val="1DB8D9EB"/>
    <w:rsid w:val="1DBE7439"/>
    <w:rsid w:val="1E5ECF34"/>
    <w:rsid w:val="1E62BE83"/>
    <w:rsid w:val="1E8B3020"/>
    <w:rsid w:val="1E9C59BD"/>
    <w:rsid w:val="1EF21854"/>
    <w:rsid w:val="1F2D6E63"/>
    <w:rsid w:val="1F62813B"/>
    <w:rsid w:val="1F868980"/>
    <w:rsid w:val="1FAFD278"/>
    <w:rsid w:val="1FC194C9"/>
    <w:rsid w:val="1FE3E5FE"/>
    <w:rsid w:val="202618EA"/>
    <w:rsid w:val="204B9920"/>
    <w:rsid w:val="2071CFEB"/>
    <w:rsid w:val="2072E639"/>
    <w:rsid w:val="208C775A"/>
    <w:rsid w:val="2092EB7B"/>
    <w:rsid w:val="2094C1FE"/>
    <w:rsid w:val="20A97A7D"/>
    <w:rsid w:val="211863F1"/>
    <w:rsid w:val="21198652"/>
    <w:rsid w:val="2135DD6D"/>
    <w:rsid w:val="21966FF6"/>
    <w:rsid w:val="21A7AACD"/>
    <w:rsid w:val="21AF85FF"/>
    <w:rsid w:val="21F6005C"/>
    <w:rsid w:val="221D0726"/>
    <w:rsid w:val="22330929"/>
    <w:rsid w:val="228650F7"/>
    <w:rsid w:val="228CE0BE"/>
    <w:rsid w:val="2297F979"/>
    <w:rsid w:val="22B89E27"/>
    <w:rsid w:val="22D1ADCE"/>
    <w:rsid w:val="22DB883D"/>
    <w:rsid w:val="22F95426"/>
    <w:rsid w:val="22F9C650"/>
    <w:rsid w:val="23144561"/>
    <w:rsid w:val="2343D299"/>
    <w:rsid w:val="239F569C"/>
    <w:rsid w:val="23AA86FB"/>
    <w:rsid w:val="23AD3658"/>
    <w:rsid w:val="23DCD6BA"/>
    <w:rsid w:val="23F235D9"/>
    <w:rsid w:val="23F4DCA9"/>
    <w:rsid w:val="241189F2"/>
    <w:rsid w:val="24389719"/>
    <w:rsid w:val="243DDE2B"/>
    <w:rsid w:val="24567263"/>
    <w:rsid w:val="24692C8A"/>
    <w:rsid w:val="24831BEA"/>
    <w:rsid w:val="24A278CE"/>
    <w:rsid w:val="24A6A679"/>
    <w:rsid w:val="251FFD57"/>
    <w:rsid w:val="252C18B1"/>
    <w:rsid w:val="254AC31F"/>
    <w:rsid w:val="25564A07"/>
    <w:rsid w:val="256F8E7E"/>
    <w:rsid w:val="259383D2"/>
    <w:rsid w:val="25BF10F7"/>
    <w:rsid w:val="25C48180"/>
    <w:rsid w:val="25D08D14"/>
    <w:rsid w:val="25FDE15C"/>
    <w:rsid w:val="26280A97"/>
    <w:rsid w:val="26349C1E"/>
    <w:rsid w:val="263E4CC6"/>
    <w:rsid w:val="2641F743"/>
    <w:rsid w:val="266782F2"/>
    <w:rsid w:val="2667953F"/>
    <w:rsid w:val="269ECB5E"/>
    <w:rsid w:val="26D5A5EC"/>
    <w:rsid w:val="26E69380"/>
    <w:rsid w:val="26FE74EA"/>
    <w:rsid w:val="27222003"/>
    <w:rsid w:val="27548916"/>
    <w:rsid w:val="27598496"/>
    <w:rsid w:val="275AE158"/>
    <w:rsid w:val="27731C32"/>
    <w:rsid w:val="278C0F4A"/>
    <w:rsid w:val="27D71325"/>
    <w:rsid w:val="28124E05"/>
    <w:rsid w:val="2856AB05"/>
    <w:rsid w:val="287F2093"/>
    <w:rsid w:val="287FD23D"/>
    <w:rsid w:val="289998BA"/>
    <w:rsid w:val="28D37F70"/>
    <w:rsid w:val="28F9746D"/>
    <w:rsid w:val="292B89A5"/>
    <w:rsid w:val="2971FC2F"/>
    <w:rsid w:val="298B9935"/>
    <w:rsid w:val="299D01DB"/>
    <w:rsid w:val="29E5A3BC"/>
    <w:rsid w:val="29F51034"/>
    <w:rsid w:val="2A072CBB"/>
    <w:rsid w:val="2A096379"/>
    <w:rsid w:val="2A5FBB8D"/>
    <w:rsid w:val="2A890ABB"/>
    <w:rsid w:val="2A928983"/>
    <w:rsid w:val="2A9C23E1"/>
    <w:rsid w:val="2AA3A7BD"/>
    <w:rsid w:val="2AB8BB60"/>
    <w:rsid w:val="2B03D204"/>
    <w:rsid w:val="2B0716DB"/>
    <w:rsid w:val="2B1EAD55"/>
    <w:rsid w:val="2B2B734A"/>
    <w:rsid w:val="2B3EA966"/>
    <w:rsid w:val="2B4091F3"/>
    <w:rsid w:val="2B467C9B"/>
    <w:rsid w:val="2B854FAE"/>
    <w:rsid w:val="2BAA6881"/>
    <w:rsid w:val="2BED49F5"/>
    <w:rsid w:val="2C13CD5C"/>
    <w:rsid w:val="2C1CBEC8"/>
    <w:rsid w:val="2C1EF9B7"/>
    <w:rsid w:val="2C542F34"/>
    <w:rsid w:val="2C5C71DE"/>
    <w:rsid w:val="2CC94750"/>
    <w:rsid w:val="2CD22DBA"/>
    <w:rsid w:val="2CD458F6"/>
    <w:rsid w:val="2CDFC365"/>
    <w:rsid w:val="2CE24CFC"/>
    <w:rsid w:val="2CEEE9B4"/>
    <w:rsid w:val="2D2BA2B3"/>
    <w:rsid w:val="2D55D504"/>
    <w:rsid w:val="2D6DBD6F"/>
    <w:rsid w:val="2D6ED528"/>
    <w:rsid w:val="2D7B5ACA"/>
    <w:rsid w:val="2D9E95B7"/>
    <w:rsid w:val="2DE2B506"/>
    <w:rsid w:val="2E4C99E9"/>
    <w:rsid w:val="2E7B93C6"/>
    <w:rsid w:val="2E7BFCFC"/>
    <w:rsid w:val="2EC77314"/>
    <w:rsid w:val="2EE20943"/>
    <w:rsid w:val="2F1B4219"/>
    <w:rsid w:val="2F22C6BA"/>
    <w:rsid w:val="2F2E75B4"/>
    <w:rsid w:val="2F3AC5C0"/>
    <w:rsid w:val="2F60C86B"/>
    <w:rsid w:val="2F9E74B2"/>
    <w:rsid w:val="2FBEB470"/>
    <w:rsid w:val="2FE2250A"/>
    <w:rsid w:val="2FE327A4"/>
    <w:rsid w:val="3075E100"/>
    <w:rsid w:val="307AD94E"/>
    <w:rsid w:val="30905F8B"/>
    <w:rsid w:val="30CCE401"/>
    <w:rsid w:val="30E20257"/>
    <w:rsid w:val="3116D74A"/>
    <w:rsid w:val="312FE301"/>
    <w:rsid w:val="31354C67"/>
    <w:rsid w:val="31B9A8A6"/>
    <w:rsid w:val="31C58638"/>
    <w:rsid w:val="31DE5DAE"/>
    <w:rsid w:val="31DF1E44"/>
    <w:rsid w:val="31F17BAD"/>
    <w:rsid w:val="31F58E26"/>
    <w:rsid w:val="3211B161"/>
    <w:rsid w:val="3246590B"/>
    <w:rsid w:val="324AB5A4"/>
    <w:rsid w:val="325F17A9"/>
    <w:rsid w:val="327074BF"/>
    <w:rsid w:val="327B791E"/>
    <w:rsid w:val="32A11C2C"/>
    <w:rsid w:val="32B60AC9"/>
    <w:rsid w:val="32D31FED"/>
    <w:rsid w:val="32DAE569"/>
    <w:rsid w:val="33641573"/>
    <w:rsid w:val="337534BC"/>
    <w:rsid w:val="33A991CC"/>
    <w:rsid w:val="33E9C669"/>
    <w:rsid w:val="33FC6DB0"/>
    <w:rsid w:val="342447A9"/>
    <w:rsid w:val="3439A5A3"/>
    <w:rsid w:val="343F8A79"/>
    <w:rsid w:val="34A7B14A"/>
    <w:rsid w:val="3516C1AA"/>
    <w:rsid w:val="3526B0BE"/>
    <w:rsid w:val="353B9C06"/>
    <w:rsid w:val="35825666"/>
    <w:rsid w:val="3585D7FF"/>
    <w:rsid w:val="35BECF18"/>
    <w:rsid w:val="35C760EA"/>
    <w:rsid w:val="36314F41"/>
    <w:rsid w:val="36517CF3"/>
    <w:rsid w:val="36893E7D"/>
    <w:rsid w:val="369D6A8F"/>
    <w:rsid w:val="36C2811F"/>
    <w:rsid w:val="36D8EBF4"/>
    <w:rsid w:val="36EFDB40"/>
    <w:rsid w:val="370B6282"/>
    <w:rsid w:val="3710C16C"/>
    <w:rsid w:val="373E3A91"/>
    <w:rsid w:val="3743E5E2"/>
    <w:rsid w:val="3750FE51"/>
    <w:rsid w:val="37587D71"/>
    <w:rsid w:val="376AF04C"/>
    <w:rsid w:val="378C1786"/>
    <w:rsid w:val="37E0DB9C"/>
    <w:rsid w:val="37F5D299"/>
    <w:rsid w:val="380646AD"/>
    <w:rsid w:val="381E2B68"/>
    <w:rsid w:val="382E09DB"/>
    <w:rsid w:val="38511041"/>
    <w:rsid w:val="3863DA92"/>
    <w:rsid w:val="3869C114"/>
    <w:rsid w:val="387B0C2D"/>
    <w:rsid w:val="38888D7A"/>
    <w:rsid w:val="3895DD51"/>
    <w:rsid w:val="389A8F93"/>
    <w:rsid w:val="38F66FDA"/>
    <w:rsid w:val="3901C8A9"/>
    <w:rsid w:val="390ECB32"/>
    <w:rsid w:val="393CA5C3"/>
    <w:rsid w:val="39403D9B"/>
    <w:rsid w:val="3950FAFE"/>
    <w:rsid w:val="395477D3"/>
    <w:rsid w:val="3977F52C"/>
    <w:rsid w:val="397A5DAB"/>
    <w:rsid w:val="39885D1A"/>
    <w:rsid w:val="399195EB"/>
    <w:rsid w:val="39D1256D"/>
    <w:rsid w:val="39D52B26"/>
    <w:rsid w:val="39FE5622"/>
    <w:rsid w:val="3A0CC0E0"/>
    <w:rsid w:val="3A1DF048"/>
    <w:rsid w:val="3A598A4C"/>
    <w:rsid w:val="3A7B86A4"/>
    <w:rsid w:val="3A8A158C"/>
    <w:rsid w:val="3AC11CAE"/>
    <w:rsid w:val="3AC42F2A"/>
    <w:rsid w:val="3B5F1C17"/>
    <w:rsid w:val="3B659208"/>
    <w:rsid w:val="3B69A24A"/>
    <w:rsid w:val="3BCC4DA7"/>
    <w:rsid w:val="3C1827F6"/>
    <w:rsid w:val="3C2539A2"/>
    <w:rsid w:val="3C2C4305"/>
    <w:rsid w:val="3C5B298F"/>
    <w:rsid w:val="3C5BBB94"/>
    <w:rsid w:val="3C61B13B"/>
    <w:rsid w:val="3C6CC21E"/>
    <w:rsid w:val="3C7E199B"/>
    <w:rsid w:val="3C7F80C7"/>
    <w:rsid w:val="3C89B79E"/>
    <w:rsid w:val="3CA476F2"/>
    <w:rsid w:val="3CB0390B"/>
    <w:rsid w:val="3CBA4FBD"/>
    <w:rsid w:val="3CC5B27E"/>
    <w:rsid w:val="3CCD47FA"/>
    <w:rsid w:val="3D0159CB"/>
    <w:rsid w:val="3D09B932"/>
    <w:rsid w:val="3D0CFEAC"/>
    <w:rsid w:val="3D248164"/>
    <w:rsid w:val="3D37849E"/>
    <w:rsid w:val="3D7D794A"/>
    <w:rsid w:val="3DC074DF"/>
    <w:rsid w:val="3DC9E0FD"/>
    <w:rsid w:val="3DE32DCF"/>
    <w:rsid w:val="3E87CE18"/>
    <w:rsid w:val="3EA276FE"/>
    <w:rsid w:val="3EC4B0D5"/>
    <w:rsid w:val="3EED9D7C"/>
    <w:rsid w:val="3F6093E2"/>
    <w:rsid w:val="3F62CDF6"/>
    <w:rsid w:val="3F897516"/>
    <w:rsid w:val="3F935C56"/>
    <w:rsid w:val="3F9BF16C"/>
    <w:rsid w:val="40398E46"/>
    <w:rsid w:val="403BC18A"/>
    <w:rsid w:val="403D136D"/>
    <w:rsid w:val="40605364"/>
    <w:rsid w:val="40761345"/>
    <w:rsid w:val="409F4CA2"/>
    <w:rsid w:val="40B8AECC"/>
    <w:rsid w:val="41040AB4"/>
    <w:rsid w:val="4120044D"/>
    <w:rsid w:val="41274EC8"/>
    <w:rsid w:val="4137C1CD"/>
    <w:rsid w:val="4142870A"/>
    <w:rsid w:val="417AA663"/>
    <w:rsid w:val="41C68187"/>
    <w:rsid w:val="41E01EB2"/>
    <w:rsid w:val="41E3293A"/>
    <w:rsid w:val="41F143B6"/>
    <w:rsid w:val="421441DE"/>
    <w:rsid w:val="4218C212"/>
    <w:rsid w:val="4220BE07"/>
    <w:rsid w:val="42B1D4BB"/>
    <w:rsid w:val="42F970EC"/>
    <w:rsid w:val="42FF1B60"/>
    <w:rsid w:val="43279776"/>
    <w:rsid w:val="43332CE4"/>
    <w:rsid w:val="43387831"/>
    <w:rsid w:val="433E8B9B"/>
    <w:rsid w:val="4362C53A"/>
    <w:rsid w:val="4374B42F"/>
    <w:rsid w:val="43883D4F"/>
    <w:rsid w:val="43E09634"/>
    <w:rsid w:val="43EA01A0"/>
    <w:rsid w:val="43ED8431"/>
    <w:rsid w:val="442339DB"/>
    <w:rsid w:val="44344F30"/>
    <w:rsid w:val="44411007"/>
    <w:rsid w:val="446EE142"/>
    <w:rsid w:val="4495A1D4"/>
    <w:rsid w:val="44C3D804"/>
    <w:rsid w:val="45429301"/>
    <w:rsid w:val="45517FF2"/>
    <w:rsid w:val="455BF5E6"/>
    <w:rsid w:val="4597730F"/>
    <w:rsid w:val="45985F06"/>
    <w:rsid w:val="45BF0A3C"/>
    <w:rsid w:val="45C07F84"/>
    <w:rsid w:val="45D4F2E2"/>
    <w:rsid w:val="45ED746E"/>
    <w:rsid w:val="4655270C"/>
    <w:rsid w:val="465FA865"/>
    <w:rsid w:val="46637798"/>
    <w:rsid w:val="469A454B"/>
    <w:rsid w:val="46DEB665"/>
    <w:rsid w:val="47392795"/>
    <w:rsid w:val="47423FC8"/>
    <w:rsid w:val="47465F01"/>
    <w:rsid w:val="47560189"/>
    <w:rsid w:val="480675CE"/>
    <w:rsid w:val="480CAAE8"/>
    <w:rsid w:val="4811FCBE"/>
    <w:rsid w:val="48526ABE"/>
    <w:rsid w:val="4886F024"/>
    <w:rsid w:val="489385AF"/>
    <w:rsid w:val="489E3864"/>
    <w:rsid w:val="489F0435"/>
    <w:rsid w:val="48C45232"/>
    <w:rsid w:val="48CB8290"/>
    <w:rsid w:val="48CFFFC8"/>
    <w:rsid w:val="48DAF516"/>
    <w:rsid w:val="48F6AAFE"/>
    <w:rsid w:val="490BBF7F"/>
    <w:rsid w:val="490C93A4"/>
    <w:rsid w:val="490F1C99"/>
    <w:rsid w:val="4919A88A"/>
    <w:rsid w:val="49321CC9"/>
    <w:rsid w:val="499094A3"/>
    <w:rsid w:val="49C32F60"/>
    <w:rsid w:val="49D3C193"/>
    <w:rsid w:val="49E99D00"/>
    <w:rsid w:val="49EB3097"/>
    <w:rsid w:val="4A49AEE3"/>
    <w:rsid w:val="4A65846E"/>
    <w:rsid w:val="4A927B5F"/>
    <w:rsid w:val="4B29A9F3"/>
    <w:rsid w:val="4B36E8BB"/>
    <w:rsid w:val="4B4BE97F"/>
    <w:rsid w:val="4B565464"/>
    <w:rsid w:val="4B594690"/>
    <w:rsid w:val="4B5EFFC1"/>
    <w:rsid w:val="4B887A8A"/>
    <w:rsid w:val="4BA32099"/>
    <w:rsid w:val="4BEB8F63"/>
    <w:rsid w:val="4BFFDF8D"/>
    <w:rsid w:val="4C3872B0"/>
    <w:rsid w:val="4C66965D"/>
    <w:rsid w:val="4CA5E1A5"/>
    <w:rsid w:val="4CAA29E5"/>
    <w:rsid w:val="4CD2B91C"/>
    <w:rsid w:val="4CF6B84F"/>
    <w:rsid w:val="4D0A8E98"/>
    <w:rsid w:val="4D1C0C48"/>
    <w:rsid w:val="4D479752"/>
    <w:rsid w:val="4D9C9433"/>
    <w:rsid w:val="4DCA1C21"/>
    <w:rsid w:val="4DF48762"/>
    <w:rsid w:val="4E04BF86"/>
    <w:rsid w:val="4E2BFB06"/>
    <w:rsid w:val="4E5A0CD4"/>
    <w:rsid w:val="4E825410"/>
    <w:rsid w:val="4E9288B0"/>
    <w:rsid w:val="4EA03137"/>
    <w:rsid w:val="4EAD6029"/>
    <w:rsid w:val="4EB7DCA9"/>
    <w:rsid w:val="4EC1F8EA"/>
    <w:rsid w:val="4EC73BE8"/>
    <w:rsid w:val="4F0F9BE7"/>
    <w:rsid w:val="4F1EDE80"/>
    <w:rsid w:val="4F38CC84"/>
    <w:rsid w:val="4F4AF810"/>
    <w:rsid w:val="4F6DDA08"/>
    <w:rsid w:val="4FA08FE7"/>
    <w:rsid w:val="4FB2EE90"/>
    <w:rsid w:val="4FC8B53A"/>
    <w:rsid w:val="4FE1CAA7"/>
    <w:rsid w:val="4FE7DDA7"/>
    <w:rsid w:val="50072818"/>
    <w:rsid w:val="503C0198"/>
    <w:rsid w:val="5064FC90"/>
    <w:rsid w:val="50798DD4"/>
    <w:rsid w:val="509AF4CA"/>
    <w:rsid w:val="5102C61E"/>
    <w:rsid w:val="51054AA6"/>
    <w:rsid w:val="5124BA6F"/>
    <w:rsid w:val="513BAAD2"/>
    <w:rsid w:val="513C6048"/>
    <w:rsid w:val="517425A6"/>
    <w:rsid w:val="51887FB1"/>
    <w:rsid w:val="519A161B"/>
    <w:rsid w:val="51A2F879"/>
    <w:rsid w:val="51BAB920"/>
    <w:rsid w:val="51C7FB21"/>
    <w:rsid w:val="51D7D1F9"/>
    <w:rsid w:val="51DBBFE9"/>
    <w:rsid w:val="51EF7D6B"/>
    <w:rsid w:val="522B7925"/>
    <w:rsid w:val="5236C52B"/>
    <w:rsid w:val="526BAF38"/>
    <w:rsid w:val="52C22FEF"/>
    <w:rsid w:val="52CAFA13"/>
    <w:rsid w:val="52D3A826"/>
    <w:rsid w:val="52EB4396"/>
    <w:rsid w:val="53060A82"/>
    <w:rsid w:val="53840E8B"/>
    <w:rsid w:val="53C34D09"/>
    <w:rsid w:val="53EFD9C0"/>
    <w:rsid w:val="542B39DC"/>
    <w:rsid w:val="542FE326"/>
    <w:rsid w:val="5444A16C"/>
    <w:rsid w:val="5448D4BD"/>
    <w:rsid w:val="544B1123"/>
    <w:rsid w:val="5451CF40"/>
    <w:rsid w:val="545733D1"/>
    <w:rsid w:val="54A82D5C"/>
    <w:rsid w:val="54CF7A75"/>
    <w:rsid w:val="54F06701"/>
    <w:rsid w:val="54F259E2"/>
    <w:rsid w:val="551CA6EB"/>
    <w:rsid w:val="5529E0E1"/>
    <w:rsid w:val="553FF085"/>
    <w:rsid w:val="554DA499"/>
    <w:rsid w:val="55501E24"/>
    <w:rsid w:val="55555A36"/>
    <w:rsid w:val="555F9FA2"/>
    <w:rsid w:val="557593C2"/>
    <w:rsid w:val="558BAA21"/>
    <w:rsid w:val="55A9953A"/>
    <w:rsid w:val="55B7F04F"/>
    <w:rsid w:val="55BE9CEB"/>
    <w:rsid w:val="55DD1B8C"/>
    <w:rsid w:val="560865DA"/>
    <w:rsid w:val="563F3FDE"/>
    <w:rsid w:val="56430C36"/>
    <w:rsid w:val="5661072C"/>
    <w:rsid w:val="566A851F"/>
    <w:rsid w:val="567EC215"/>
    <w:rsid w:val="569D9A95"/>
    <w:rsid w:val="56AE9FB6"/>
    <w:rsid w:val="56C8A3F6"/>
    <w:rsid w:val="56D24DCD"/>
    <w:rsid w:val="56FB7003"/>
    <w:rsid w:val="56FF0A5A"/>
    <w:rsid w:val="5713E941"/>
    <w:rsid w:val="57153263"/>
    <w:rsid w:val="5766EABD"/>
    <w:rsid w:val="5786E70D"/>
    <w:rsid w:val="57EB9CB6"/>
    <w:rsid w:val="57EDB49F"/>
    <w:rsid w:val="57EF1B4F"/>
    <w:rsid w:val="5839A4ED"/>
    <w:rsid w:val="588CFAF8"/>
    <w:rsid w:val="58E2266D"/>
    <w:rsid w:val="595E3C24"/>
    <w:rsid w:val="5971BDE9"/>
    <w:rsid w:val="59B2E7E8"/>
    <w:rsid w:val="59CF511C"/>
    <w:rsid w:val="59DC0741"/>
    <w:rsid w:val="5A07F669"/>
    <w:rsid w:val="5A0A26A5"/>
    <w:rsid w:val="5A11D49F"/>
    <w:rsid w:val="5A13061A"/>
    <w:rsid w:val="5A1AB7B0"/>
    <w:rsid w:val="5A220508"/>
    <w:rsid w:val="5A253466"/>
    <w:rsid w:val="5A8CF51D"/>
    <w:rsid w:val="5AA5D3F8"/>
    <w:rsid w:val="5AD4B413"/>
    <w:rsid w:val="5B225EF2"/>
    <w:rsid w:val="5B28E54D"/>
    <w:rsid w:val="5B5B64FB"/>
    <w:rsid w:val="5B68454D"/>
    <w:rsid w:val="5B79B567"/>
    <w:rsid w:val="5B8C3B08"/>
    <w:rsid w:val="5B9E38E3"/>
    <w:rsid w:val="5C050D84"/>
    <w:rsid w:val="5C40CF78"/>
    <w:rsid w:val="5C5A5830"/>
    <w:rsid w:val="5C7AC9E0"/>
    <w:rsid w:val="5C8CF9A6"/>
    <w:rsid w:val="5CEC201E"/>
    <w:rsid w:val="5CECB74C"/>
    <w:rsid w:val="5CF38220"/>
    <w:rsid w:val="5D28E46E"/>
    <w:rsid w:val="5D2C1286"/>
    <w:rsid w:val="5D418F51"/>
    <w:rsid w:val="5D497561"/>
    <w:rsid w:val="5D4AA6DC"/>
    <w:rsid w:val="5D5C6C35"/>
    <w:rsid w:val="5D6859A1"/>
    <w:rsid w:val="5D81B34C"/>
    <w:rsid w:val="5D845B31"/>
    <w:rsid w:val="5DB5DB6C"/>
    <w:rsid w:val="5DE776AF"/>
    <w:rsid w:val="5E04B6DF"/>
    <w:rsid w:val="5E409253"/>
    <w:rsid w:val="5E5203FF"/>
    <w:rsid w:val="5ECA37D1"/>
    <w:rsid w:val="5EF83C96"/>
    <w:rsid w:val="5F202B92"/>
    <w:rsid w:val="5F2F35C1"/>
    <w:rsid w:val="5FCC976C"/>
    <w:rsid w:val="5FE89B80"/>
    <w:rsid w:val="6030E02D"/>
    <w:rsid w:val="60327922"/>
    <w:rsid w:val="6041C561"/>
    <w:rsid w:val="6080D209"/>
    <w:rsid w:val="60864244"/>
    <w:rsid w:val="6089F517"/>
    <w:rsid w:val="60AC69C2"/>
    <w:rsid w:val="60B6CC14"/>
    <w:rsid w:val="60BBFBF3"/>
    <w:rsid w:val="6105F00F"/>
    <w:rsid w:val="61082C77"/>
    <w:rsid w:val="611FCE33"/>
    <w:rsid w:val="6120A5D6"/>
    <w:rsid w:val="61383FCE"/>
    <w:rsid w:val="613EF073"/>
    <w:rsid w:val="615C19A9"/>
    <w:rsid w:val="61BA44A8"/>
    <w:rsid w:val="61DAED83"/>
    <w:rsid w:val="61F862F0"/>
    <w:rsid w:val="62018F54"/>
    <w:rsid w:val="62175E54"/>
    <w:rsid w:val="621A9EFB"/>
    <w:rsid w:val="6221A77D"/>
    <w:rsid w:val="6221F3B9"/>
    <w:rsid w:val="6273683A"/>
    <w:rsid w:val="62DAC0D4"/>
    <w:rsid w:val="62F22623"/>
    <w:rsid w:val="62FB5AFB"/>
    <w:rsid w:val="63048BEF"/>
    <w:rsid w:val="632F0BFE"/>
    <w:rsid w:val="6331CDF6"/>
    <w:rsid w:val="63D79B25"/>
    <w:rsid w:val="63DE10BF"/>
    <w:rsid w:val="63FDC878"/>
    <w:rsid w:val="641BC6E9"/>
    <w:rsid w:val="64235226"/>
    <w:rsid w:val="6472E8A5"/>
    <w:rsid w:val="647A6C81"/>
    <w:rsid w:val="64A24C40"/>
    <w:rsid w:val="64AE3AB4"/>
    <w:rsid w:val="64D0254A"/>
    <w:rsid w:val="64D4C34C"/>
    <w:rsid w:val="64FBAC20"/>
    <w:rsid w:val="64FC9417"/>
    <w:rsid w:val="64FD06B7"/>
    <w:rsid w:val="652606CE"/>
    <w:rsid w:val="652B914D"/>
    <w:rsid w:val="654EFF16"/>
    <w:rsid w:val="65548746"/>
    <w:rsid w:val="6579E120"/>
    <w:rsid w:val="65BDA91F"/>
    <w:rsid w:val="65BF2287"/>
    <w:rsid w:val="65D351BB"/>
    <w:rsid w:val="65DE268F"/>
    <w:rsid w:val="65F850B6"/>
    <w:rsid w:val="65F96E47"/>
    <w:rsid w:val="65FD1485"/>
    <w:rsid w:val="660927FC"/>
    <w:rsid w:val="661DA1C4"/>
    <w:rsid w:val="662BD3CC"/>
    <w:rsid w:val="662BD521"/>
    <w:rsid w:val="6645B0F4"/>
    <w:rsid w:val="666A2062"/>
    <w:rsid w:val="671D6278"/>
    <w:rsid w:val="672A1E1E"/>
    <w:rsid w:val="674D6232"/>
    <w:rsid w:val="674F3C24"/>
    <w:rsid w:val="675BCCB0"/>
    <w:rsid w:val="677675B3"/>
    <w:rsid w:val="67B33C54"/>
    <w:rsid w:val="67BA71FF"/>
    <w:rsid w:val="67BDCBBA"/>
    <w:rsid w:val="67BDFADC"/>
    <w:rsid w:val="67CB17FF"/>
    <w:rsid w:val="67DA335A"/>
    <w:rsid w:val="67E703D2"/>
    <w:rsid w:val="67EFCD2F"/>
    <w:rsid w:val="6803679E"/>
    <w:rsid w:val="683434D9"/>
    <w:rsid w:val="684AE446"/>
    <w:rsid w:val="6853FEA0"/>
    <w:rsid w:val="68723188"/>
    <w:rsid w:val="68AFA3E4"/>
    <w:rsid w:val="68B4E951"/>
    <w:rsid w:val="68CA3A05"/>
    <w:rsid w:val="68FFB68B"/>
    <w:rsid w:val="6929B1AF"/>
    <w:rsid w:val="6940C8BE"/>
    <w:rsid w:val="694DAC2E"/>
    <w:rsid w:val="69A452C8"/>
    <w:rsid w:val="69CEC9FC"/>
    <w:rsid w:val="69ED14F7"/>
    <w:rsid w:val="69EFCF01"/>
    <w:rsid w:val="6A1C7FF0"/>
    <w:rsid w:val="6A25B857"/>
    <w:rsid w:val="6A2FCA7A"/>
    <w:rsid w:val="6A34795D"/>
    <w:rsid w:val="6A480229"/>
    <w:rsid w:val="6A509305"/>
    <w:rsid w:val="6A7BAA10"/>
    <w:rsid w:val="6A8F0055"/>
    <w:rsid w:val="6A9293AA"/>
    <w:rsid w:val="6A94D26D"/>
    <w:rsid w:val="6A9CA241"/>
    <w:rsid w:val="6AAACC26"/>
    <w:rsid w:val="6AC1A3F9"/>
    <w:rsid w:val="6ACA118A"/>
    <w:rsid w:val="6B04F95D"/>
    <w:rsid w:val="6B3D78CF"/>
    <w:rsid w:val="6B3D9185"/>
    <w:rsid w:val="6B612C7E"/>
    <w:rsid w:val="6BA14B0F"/>
    <w:rsid w:val="6BA94089"/>
    <w:rsid w:val="6BAF462F"/>
    <w:rsid w:val="6BE2AD0A"/>
    <w:rsid w:val="6BE922A4"/>
    <w:rsid w:val="6C18FCF5"/>
    <w:rsid w:val="6C2E640B"/>
    <w:rsid w:val="6C5259C6"/>
    <w:rsid w:val="6C69B79E"/>
    <w:rsid w:val="6C6C5609"/>
    <w:rsid w:val="6C967D50"/>
    <w:rsid w:val="6CAAF6A8"/>
    <w:rsid w:val="6CF475C1"/>
    <w:rsid w:val="6D3D1B70"/>
    <w:rsid w:val="6D6C9B52"/>
    <w:rsid w:val="6D86D3B5"/>
    <w:rsid w:val="6D89E09B"/>
    <w:rsid w:val="6D95A096"/>
    <w:rsid w:val="6DB3AFE2"/>
    <w:rsid w:val="6DB4CD56"/>
    <w:rsid w:val="6DC01A5B"/>
    <w:rsid w:val="6DC5843F"/>
    <w:rsid w:val="6DCC28BA"/>
    <w:rsid w:val="6DD2279F"/>
    <w:rsid w:val="6DF02D72"/>
    <w:rsid w:val="6E0587FF"/>
    <w:rsid w:val="6E34AB91"/>
    <w:rsid w:val="6E5DDF33"/>
    <w:rsid w:val="6EBD9BC6"/>
    <w:rsid w:val="6EC0861A"/>
    <w:rsid w:val="6ED0089B"/>
    <w:rsid w:val="6EE6E6F1"/>
    <w:rsid w:val="6F2E2A0D"/>
    <w:rsid w:val="6F509DB7"/>
    <w:rsid w:val="6F6154A0"/>
    <w:rsid w:val="6F6DF800"/>
    <w:rsid w:val="6FA15860"/>
    <w:rsid w:val="6FAA267A"/>
    <w:rsid w:val="6FB5FC57"/>
    <w:rsid w:val="6FDEE733"/>
    <w:rsid w:val="6FE5453F"/>
    <w:rsid w:val="706EF374"/>
    <w:rsid w:val="707E1906"/>
    <w:rsid w:val="709660DE"/>
    <w:rsid w:val="70E49895"/>
    <w:rsid w:val="711D57F9"/>
    <w:rsid w:val="7129BB65"/>
    <w:rsid w:val="7137FE1D"/>
    <w:rsid w:val="715090C3"/>
    <w:rsid w:val="71AB89E7"/>
    <w:rsid w:val="71C25933"/>
    <w:rsid w:val="72267539"/>
    <w:rsid w:val="725C3F15"/>
    <w:rsid w:val="728AB3C8"/>
    <w:rsid w:val="729FE452"/>
    <w:rsid w:val="72AA7638"/>
    <w:rsid w:val="72B99F0F"/>
    <w:rsid w:val="72DEECE9"/>
    <w:rsid w:val="72E22AFC"/>
    <w:rsid w:val="72E5BC36"/>
    <w:rsid w:val="72FA5F7B"/>
    <w:rsid w:val="7325A455"/>
    <w:rsid w:val="733793EF"/>
    <w:rsid w:val="73396345"/>
    <w:rsid w:val="73475A48"/>
    <w:rsid w:val="73AC0FF1"/>
    <w:rsid w:val="73D225F6"/>
    <w:rsid w:val="73D5D25D"/>
    <w:rsid w:val="73D6C835"/>
    <w:rsid w:val="740D0C9C"/>
    <w:rsid w:val="7429EFA0"/>
    <w:rsid w:val="742D42DE"/>
    <w:rsid w:val="74A18F35"/>
    <w:rsid w:val="74A5F780"/>
    <w:rsid w:val="74AEBC61"/>
    <w:rsid w:val="74DD708D"/>
    <w:rsid w:val="74E00970"/>
    <w:rsid w:val="7500F18A"/>
    <w:rsid w:val="750D9458"/>
    <w:rsid w:val="752EE791"/>
    <w:rsid w:val="75482D55"/>
    <w:rsid w:val="75518A29"/>
    <w:rsid w:val="755E15FB"/>
    <w:rsid w:val="75CCF18F"/>
    <w:rsid w:val="75E216FA"/>
    <w:rsid w:val="75F7DB46"/>
    <w:rsid w:val="7602CC18"/>
    <w:rsid w:val="7635EDDD"/>
    <w:rsid w:val="766132ED"/>
    <w:rsid w:val="76918177"/>
    <w:rsid w:val="76B529AC"/>
    <w:rsid w:val="76D18D47"/>
    <w:rsid w:val="76E76CFB"/>
    <w:rsid w:val="770E68F7"/>
    <w:rsid w:val="775F70C2"/>
    <w:rsid w:val="776B2E2F"/>
    <w:rsid w:val="77A295DA"/>
    <w:rsid w:val="77AED427"/>
    <w:rsid w:val="77FD4948"/>
    <w:rsid w:val="784AF60E"/>
    <w:rsid w:val="78676860"/>
    <w:rsid w:val="786E9B34"/>
    <w:rsid w:val="78707B5E"/>
    <w:rsid w:val="7871B014"/>
    <w:rsid w:val="7899A8A6"/>
    <w:rsid w:val="795AEBBC"/>
    <w:rsid w:val="799BCAA8"/>
    <w:rsid w:val="79A91503"/>
    <w:rsid w:val="79DEDE89"/>
    <w:rsid w:val="79E4D9BA"/>
    <w:rsid w:val="79FBF9D9"/>
    <w:rsid w:val="7A34A980"/>
    <w:rsid w:val="7A857506"/>
    <w:rsid w:val="7A885BC2"/>
    <w:rsid w:val="7A8994A8"/>
    <w:rsid w:val="7A951128"/>
    <w:rsid w:val="7AB1BB48"/>
    <w:rsid w:val="7AB9983C"/>
    <w:rsid w:val="7B140C96"/>
    <w:rsid w:val="7B28ACD4"/>
    <w:rsid w:val="7B36DC53"/>
    <w:rsid w:val="7B38CB75"/>
    <w:rsid w:val="7B3DFD1C"/>
    <w:rsid w:val="7B6A97AF"/>
    <w:rsid w:val="7B7AAEEA"/>
    <w:rsid w:val="7B8ABB5D"/>
    <w:rsid w:val="7B9DF979"/>
    <w:rsid w:val="7BF4701E"/>
    <w:rsid w:val="7C0DB2D5"/>
    <w:rsid w:val="7C1A3796"/>
    <w:rsid w:val="7C59387F"/>
    <w:rsid w:val="7C71CD36"/>
    <w:rsid w:val="7C91387E"/>
    <w:rsid w:val="7CA93B07"/>
    <w:rsid w:val="7CF6D933"/>
    <w:rsid w:val="7D2C2C60"/>
    <w:rsid w:val="7DBF2431"/>
    <w:rsid w:val="7DCCB1EA"/>
    <w:rsid w:val="7DD6725A"/>
    <w:rsid w:val="7DF28BB1"/>
    <w:rsid w:val="7DF8F559"/>
    <w:rsid w:val="7E03C887"/>
    <w:rsid w:val="7E15729D"/>
    <w:rsid w:val="7E1DDFA7"/>
    <w:rsid w:val="7E28A439"/>
    <w:rsid w:val="7E40FFC2"/>
    <w:rsid w:val="7E706C37"/>
    <w:rsid w:val="7EC376CF"/>
    <w:rsid w:val="7EE0EBD2"/>
    <w:rsid w:val="7EE0FAFB"/>
    <w:rsid w:val="7F5AF492"/>
    <w:rsid w:val="7F653EFD"/>
    <w:rsid w:val="7F6556A4"/>
    <w:rsid w:val="7FE69FBC"/>
    <w:rsid w:val="7FF9A506"/>
    <w:rsid w:val="7FFCA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7AD0"/>
  <w15:chartTrackingRefBased/>
  <w15:docId w15:val="{E12695A3-0392-4ADA-B8A8-D28A9D17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550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F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B1C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31EE3"/>
    <w:pPr>
      <w:spacing w:after="0" w:line="240" w:lineRule="auto"/>
    </w:pPr>
  </w:style>
  <w:style w:type="character" w:styleId="Hipercze">
    <w:name w:val="Hyperlink"/>
    <w:basedOn w:val="Domylnaczcionkaakapitu"/>
    <w:uiPriority w:val="99"/>
    <w:unhideWhenUsed/>
    <w:rPr>
      <w:color w:val="0563C1" w:themeColor="hyperlink"/>
      <w:u w:val="single"/>
    </w:rPr>
  </w:style>
  <w:style w:type="character" w:customStyle="1" w:styleId="Nierozpoznanawzmianka1">
    <w:name w:val="Nierozpoznana wzmianka1"/>
    <w:basedOn w:val="Domylnaczcionkaakapitu"/>
    <w:uiPriority w:val="99"/>
    <w:semiHidden/>
    <w:unhideWhenUsed/>
    <w:rsid w:val="000062B3"/>
    <w:rPr>
      <w:color w:val="605E5C"/>
      <w:shd w:val="clear" w:color="auto" w:fill="E1DFDD"/>
    </w:rPr>
  </w:style>
  <w:style w:type="character" w:styleId="Nierozpoznanawzmianka">
    <w:name w:val="Unresolved Mention"/>
    <w:basedOn w:val="Domylnaczcionkaakapitu"/>
    <w:uiPriority w:val="99"/>
    <w:semiHidden/>
    <w:unhideWhenUsed/>
    <w:rsid w:val="00A04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5149">
      <w:bodyDiv w:val="1"/>
      <w:marLeft w:val="0"/>
      <w:marRight w:val="0"/>
      <w:marTop w:val="0"/>
      <w:marBottom w:val="0"/>
      <w:divBdr>
        <w:top w:val="none" w:sz="0" w:space="0" w:color="auto"/>
        <w:left w:val="none" w:sz="0" w:space="0" w:color="auto"/>
        <w:bottom w:val="none" w:sz="0" w:space="0" w:color="auto"/>
        <w:right w:val="none" w:sz="0" w:space="0" w:color="auto"/>
      </w:divBdr>
    </w:div>
    <w:div w:id="126053649">
      <w:bodyDiv w:val="1"/>
      <w:marLeft w:val="0"/>
      <w:marRight w:val="0"/>
      <w:marTop w:val="0"/>
      <w:marBottom w:val="0"/>
      <w:divBdr>
        <w:top w:val="none" w:sz="0" w:space="0" w:color="auto"/>
        <w:left w:val="none" w:sz="0" w:space="0" w:color="auto"/>
        <w:bottom w:val="none" w:sz="0" w:space="0" w:color="auto"/>
        <w:right w:val="none" w:sz="0" w:space="0" w:color="auto"/>
      </w:divBdr>
    </w:div>
    <w:div w:id="331563707">
      <w:bodyDiv w:val="1"/>
      <w:marLeft w:val="0"/>
      <w:marRight w:val="0"/>
      <w:marTop w:val="0"/>
      <w:marBottom w:val="0"/>
      <w:divBdr>
        <w:top w:val="none" w:sz="0" w:space="0" w:color="auto"/>
        <w:left w:val="none" w:sz="0" w:space="0" w:color="auto"/>
        <w:bottom w:val="none" w:sz="0" w:space="0" w:color="auto"/>
        <w:right w:val="none" w:sz="0" w:space="0" w:color="auto"/>
      </w:divBdr>
    </w:div>
    <w:div w:id="542910654">
      <w:bodyDiv w:val="1"/>
      <w:marLeft w:val="0"/>
      <w:marRight w:val="0"/>
      <w:marTop w:val="0"/>
      <w:marBottom w:val="0"/>
      <w:divBdr>
        <w:top w:val="none" w:sz="0" w:space="0" w:color="auto"/>
        <w:left w:val="none" w:sz="0" w:space="0" w:color="auto"/>
        <w:bottom w:val="none" w:sz="0" w:space="0" w:color="auto"/>
        <w:right w:val="none" w:sz="0" w:space="0" w:color="auto"/>
      </w:divBdr>
    </w:div>
    <w:div w:id="758868732">
      <w:bodyDiv w:val="1"/>
      <w:marLeft w:val="0"/>
      <w:marRight w:val="0"/>
      <w:marTop w:val="0"/>
      <w:marBottom w:val="0"/>
      <w:divBdr>
        <w:top w:val="none" w:sz="0" w:space="0" w:color="auto"/>
        <w:left w:val="none" w:sz="0" w:space="0" w:color="auto"/>
        <w:bottom w:val="none" w:sz="0" w:space="0" w:color="auto"/>
        <w:right w:val="none" w:sz="0" w:space="0" w:color="auto"/>
      </w:divBdr>
      <w:divsChild>
        <w:div w:id="446432761">
          <w:marLeft w:val="-225"/>
          <w:marRight w:val="-225"/>
          <w:marTop w:val="0"/>
          <w:marBottom w:val="0"/>
          <w:divBdr>
            <w:top w:val="none" w:sz="0" w:space="0" w:color="auto"/>
            <w:left w:val="none" w:sz="0" w:space="0" w:color="auto"/>
            <w:bottom w:val="none" w:sz="0" w:space="0" w:color="auto"/>
            <w:right w:val="none" w:sz="0" w:space="0" w:color="auto"/>
          </w:divBdr>
          <w:divsChild>
            <w:div w:id="90706359">
              <w:marLeft w:val="0"/>
              <w:marRight w:val="0"/>
              <w:marTop w:val="0"/>
              <w:marBottom w:val="0"/>
              <w:divBdr>
                <w:top w:val="none" w:sz="0" w:space="0" w:color="auto"/>
                <w:left w:val="none" w:sz="0" w:space="0" w:color="auto"/>
                <w:bottom w:val="none" w:sz="0" w:space="0" w:color="auto"/>
                <w:right w:val="none" w:sz="0" w:space="0" w:color="auto"/>
              </w:divBdr>
              <w:divsChild>
                <w:div w:id="9390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7320">
      <w:bodyDiv w:val="1"/>
      <w:marLeft w:val="0"/>
      <w:marRight w:val="0"/>
      <w:marTop w:val="0"/>
      <w:marBottom w:val="0"/>
      <w:divBdr>
        <w:top w:val="none" w:sz="0" w:space="0" w:color="auto"/>
        <w:left w:val="none" w:sz="0" w:space="0" w:color="auto"/>
        <w:bottom w:val="none" w:sz="0" w:space="0" w:color="auto"/>
        <w:right w:val="none" w:sz="0" w:space="0" w:color="auto"/>
      </w:divBdr>
      <w:divsChild>
        <w:div w:id="377970600">
          <w:marLeft w:val="0"/>
          <w:marRight w:val="0"/>
          <w:marTop w:val="0"/>
          <w:marBottom w:val="0"/>
          <w:divBdr>
            <w:top w:val="none" w:sz="0" w:space="0" w:color="auto"/>
            <w:left w:val="none" w:sz="0" w:space="0" w:color="auto"/>
            <w:bottom w:val="none" w:sz="0" w:space="0" w:color="auto"/>
            <w:right w:val="none" w:sz="0" w:space="0" w:color="auto"/>
          </w:divBdr>
          <w:divsChild>
            <w:div w:id="1848867012">
              <w:marLeft w:val="0"/>
              <w:marRight w:val="0"/>
              <w:marTop w:val="0"/>
              <w:marBottom w:val="0"/>
              <w:divBdr>
                <w:top w:val="none" w:sz="0" w:space="0" w:color="auto"/>
                <w:left w:val="none" w:sz="0" w:space="0" w:color="auto"/>
                <w:bottom w:val="none" w:sz="0" w:space="0" w:color="auto"/>
                <w:right w:val="none" w:sz="0" w:space="0" w:color="auto"/>
              </w:divBdr>
              <w:divsChild>
                <w:div w:id="2736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6913">
          <w:marLeft w:val="0"/>
          <w:marRight w:val="0"/>
          <w:marTop w:val="0"/>
          <w:marBottom w:val="0"/>
          <w:divBdr>
            <w:top w:val="none" w:sz="0" w:space="0" w:color="auto"/>
            <w:left w:val="none" w:sz="0" w:space="0" w:color="auto"/>
            <w:bottom w:val="none" w:sz="0" w:space="0" w:color="auto"/>
            <w:right w:val="none" w:sz="0" w:space="0" w:color="auto"/>
          </w:divBdr>
          <w:divsChild>
            <w:div w:id="1869639672">
              <w:marLeft w:val="0"/>
              <w:marRight w:val="0"/>
              <w:marTop w:val="0"/>
              <w:marBottom w:val="0"/>
              <w:divBdr>
                <w:top w:val="none" w:sz="0" w:space="0" w:color="auto"/>
                <w:left w:val="none" w:sz="0" w:space="0" w:color="auto"/>
                <w:bottom w:val="none" w:sz="0" w:space="0" w:color="auto"/>
                <w:right w:val="none" w:sz="0" w:space="0" w:color="auto"/>
              </w:divBdr>
              <w:divsChild>
                <w:div w:id="14874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7988">
          <w:marLeft w:val="0"/>
          <w:marRight w:val="0"/>
          <w:marTop w:val="0"/>
          <w:marBottom w:val="0"/>
          <w:divBdr>
            <w:top w:val="none" w:sz="0" w:space="0" w:color="auto"/>
            <w:left w:val="none" w:sz="0" w:space="0" w:color="auto"/>
            <w:bottom w:val="none" w:sz="0" w:space="0" w:color="auto"/>
            <w:right w:val="none" w:sz="0" w:space="0" w:color="auto"/>
          </w:divBdr>
          <w:divsChild>
            <w:div w:id="1536193564">
              <w:marLeft w:val="0"/>
              <w:marRight w:val="0"/>
              <w:marTop w:val="0"/>
              <w:marBottom w:val="0"/>
              <w:divBdr>
                <w:top w:val="none" w:sz="0" w:space="0" w:color="auto"/>
                <w:left w:val="none" w:sz="0" w:space="0" w:color="auto"/>
                <w:bottom w:val="none" w:sz="0" w:space="0" w:color="auto"/>
                <w:right w:val="none" w:sz="0" w:space="0" w:color="auto"/>
              </w:divBdr>
              <w:divsChild>
                <w:div w:id="20346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3299">
          <w:marLeft w:val="0"/>
          <w:marRight w:val="0"/>
          <w:marTop w:val="0"/>
          <w:marBottom w:val="0"/>
          <w:divBdr>
            <w:top w:val="none" w:sz="0" w:space="0" w:color="auto"/>
            <w:left w:val="none" w:sz="0" w:space="0" w:color="auto"/>
            <w:bottom w:val="none" w:sz="0" w:space="0" w:color="auto"/>
            <w:right w:val="none" w:sz="0" w:space="0" w:color="auto"/>
          </w:divBdr>
          <w:divsChild>
            <w:div w:id="611976867">
              <w:marLeft w:val="0"/>
              <w:marRight w:val="0"/>
              <w:marTop w:val="0"/>
              <w:marBottom w:val="0"/>
              <w:divBdr>
                <w:top w:val="none" w:sz="0" w:space="0" w:color="auto"/>
                <w:left w:val="none" w:sz="0" w:space="0" w:color="auto"/>
                <w:bottom w:val="none" w:sz="0" w:space="0" w:color="auto"/>
                <w:right w:val="none" w:sz="0" w:space="0" w:color="auto"/>
              </w:divBdr>
              <w:divsChild>
                <w:div w:id="354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8126">
          <w:marLeft w:val="0"/>
          <w:marRight w:val="0"/>
          <w:marTop w:val="0"/>
          <w:marBottom w:val="0"/>
          <w:divBdr>
            <w:top w:val="none" w:sz="0" w:space="0" w:color="auto"/>
            <w:left w:val="none" w:sz="0" w:space="0" w:color="auto"/>
            <w:bottom w:val="none" w:sz="0" w:space="0" w:color="auto"/>
            <w:right w:val="none" w:sz="0" w:space="0" w:color="auto"/>
          </w:divBdr>
          <w:divsChild>
            <w:div w:id="2092922608">
              <w:marLeft w:val="0"/>
              <w:marRight w:val="0"/>
              <w:marTop w:val="0"/>
              <w:marBottom w:val="0"/>
              <w:divBdr>
                <w:top w:val="none" w:sz="0" w:space="0" w:color="auto"/>
                <w:left w:val="none" w:sz="0" w:space="0" w:color="auto"/>
                <w:bottom w:val="none" w:sz="0" w:space="0" w:color="auto"/>
                <w:right w:val="none" w:sz="0" w:space="0" w:color="auto"/>
              </w:divBdr>
              <w:divsChild>
                <w:div w:id="908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993">
          <w:marLeft w:val="0"/>
          <w:marRight w:val="0"/>
          <w:marTop w:val="0"/>
          <w:marBottom w:val="0"/>
          <w:divBdr>
            <w:top w:val="none" w:sz="0" w:space="0" w:color="auto"/>
            <w:left w:val="none" w:sz="0" w:space="0" w:color="auto"/>
            <w:bottom w:val="none" w:sz="0" w:space="0" w:color="auto"/>
            <w:right w:val="none" w:sz="0" w:space="0" w:color="auto"/>
          </w:divBdr>
          <w:divsChild>
            <w:div w:id="1012297334">
              <w:marLeft w:val="0"/>
              <w:marRight w:val="0"/>
              <w:marTop w:val="0"/>
              <w:marBottom w:val="0"/>
              <w:divBdr>
                <w:top w:val="none" w:sz="0" w:space="0" w:color="auto"/>
                <w:left w:val="none" w:sz="0" w:space="0" w:color="auto"/>
                <w:bottom w:val="none" w:sz="0" w:space="0" w:color="auto"/>
                <w:right w:val="none" w:sz="0" w:space="0" w:color="auto"/>
              </w:divBdr>
              <w:divsChild>
                <w:div w:id="620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9804">
          <w:marLeft w:val="0"/>
          <w:marRight w:val="0"/>
          <w:marTop w:val="0"/>
          <w:marBottom w:val="0"/>
          <w:divBdr>
            <w:top w:val="none" w:sz="0" w:space="0" w:color="auto"/>
            <w:left w:val="none" w:sz="0" w:space="0" w:color="auto"/>
            <w:bottom w:val="none" w:sz="0" w:space="0" w:color="auto"/>
            <w:right w:val="none" w:sz="0" w:space="0" w:color="auto"/>
          </w:divBdr>
          <w:divsChild>
            <w:div w:id="2061979458">
              <w:marLeft w:val="0"/>
              <w:marRight w:val="0"/>
              <w:marTop w:val="0"/>
              <w:marBottom w:val="0"/>
              <w:divBdr>
                <w:top w:val="none" w:sz="0" w:space="0" w:color="auto"/>
                <w:left w:val="none" w:sz="0" w:space="0" w:color="auto"/>
                <w:bottom w:val="none" w:sz="0" w:space="0" w:color="auto"/>
                <w:right w:val="none" w:sz="0" w:space="0" w:color="auto"/>
              </w:divBdr>
              <w:divsChild>
                <w:div w:id="16690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7632">
          <w:marLeft w:val="0"/>
          <w:marRight w:val="0"/>
          <w:marTop w:val="0"/>
          <w:marBottom w:val="0"/>
          <w:divBdr>
            <w:top w:val="none" w:sz="0" w:space="0" w:color="auto"/>
            <w:left w:val="none" w:sz="0" w:space="0" w:color="auto"/>
            <w:bottom w:val="none" w:sz="0" w:space="0" w:color="auto"/>
            <w:right w:val="none" w:sz="0" w:space="0" w:color="auto"/>
          </w:divBdr>
          <w:divsChild>
            <w:div w:id="156844439">
              <w:marLeft w:val="0"/>
              <w:marRight w:val="0"/>
              <w:marTop w:val="0"/>
              <w:marBottom w:val="0"/>
              <w:divBdr>
                <w:top w:val="none" w:sz="0" w:space="0" w:color="auto"/>
                <w:left w:val="none" w:sz="0" w:space="0" w:color="auto"/>
                <w:bottom w:val="none" w:sz="0" w:space="0" w:color="auto"/>
                <w:right w:val="none" w:sz="0" w:space="0" w:color="auto"/>
              </w:divBdr>
              <w:divsChild>
                <w:div w:id="11149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0953">
          <w:marLeft w:val="0"/>
          <w:marRight w:val="0"/>
          <w:marTop w:val="0"/>
          <w:marBottom w:val="0"/>
          <w:divBdr>
            <w:top w:val="none" w:sz="0" w:space="0" w:color="auto"/>
            <w:left w:val="none" w:sz="0" w:space="0" w:color="auto"/>
            <w:bottom w:val="none" w:sz="0" w:space="0" w:color="auto"/>
            <w:right w:val="none" w:sz="0" w:space="0" w:color="auto"/>
          </w:divBdr>
          <w:divsChild>
            <w:div w:id="2062746725">
              <w:marLeft w:val="0"/>
              <w:marRight w:val="0"/>
              <w:marTop w:val="0"/>
              <w:marBottom w:val="0"/>
              <w:divBdr>
                <w:top w:val="none" w:sz="0" w:space="0" w:color="auto"/>
                <w:left w:val="none" w:sz="0" w:space="0" w:color="auto"/>
                <w:bottom w:val="none" w:sz="0" w:space="0" w:color="auto"/>
                <w:right w:val="none" w:sz="0" w:space="0" w:color="auto"/>
              </w:divBdr>
              <w:divsChild>
                <w:div w:id="266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484">
      <w:bodyDiv w:val="1"/>
      <w:marLeft w:val="0"/>
      <w:marRight w:val="0"/>
      <w:marTop w:val="0"/>
      <w:marBottom w:val="0"/>
      <w:divBdr>
        <w:top w:val="none" w:sz="0" w:space="0" w:color="auto"/>
        <w:left w:val="none" w:sz="0" w:space="0" w:color="auto"/>
        <w:bottom w:val="none" w:sz="0" w:space="0" w:color="auto"/>
        <w:right w:val="none" w:sz="0" w:space="0" w:color="auto"/>
      </w:divBdr>
    </w:div>
    <w:div w:id="1258369363">
      <w:bodyDiv w:val="1"/>
      <w:marLeft w:val="0"/>
      <w:marRight w:val="0"/>
      <w:marTop w:val="0"/>
      <w:marBottom w:val="0"/>
      <w:divBdr>
        <w:top w:val="none" w:sz="0" w:space="0" w:color="auto"/>
        <w:left w:val="none" w:sz="0" w:space="0" w:color="auto"/>
        <w:bottom w:val="none" w:sz="0" w:space="0" w:color="auto"/>
        <w:right w:val="none" w:sz="0" w:space="0" w:color="auto"/>
      </w:divBdr>
    </w:div>
    <w:div w:id="1320618726">
      <w:bodyDiv w:val="1"/>
      <w:marLeft w:val="0"/>
      <w:marRight w:val="0"/>
      <w:marTop w:val="0"/>
      <w:marBottom w:val="0"/>
      <w:divBdr>
        <w:top w:val="none" w:sz="0" w:space="0" w:color="auto"/>
        <w:left w:val="none" w:sz="0" w:space="0" w:color="auto"/>
        <w:bottom w:val="none" w:sz="0" w:space="0" w:color="auto"/>
        <w:right w:val="none" w:sz="0" w:space="0" w:color="auto"/>
      </w:divBdr>
      <w:divsChild>
        <w:div w:id="640693107">
          <w:marLeft w:val="0"/>
          <w:marRight w:val="0"/>
          <w:marTop w:val="0"/>
          <w:marBottom w:val="0"/>
          <w:divBdr>
            <w:top w:val="none" w:sz="0" w:space="0" w:color="auto"/>
            <w:left w:val="none" w:sz="0" w:space="0" w:color="auto"/>
            <w:bottom w:val="none" w:sz="0" w:space="0" w:color="auto"/>
            <w:right w:val="none" w:sz="0" w:space="0" w:color="auto"/>
          </w:divBdr>
          <w:divsChild>
            <w:div w:id="675349342">
              <w:marLeft w:val="0"/>
              <w:marRight w:val="0"/>
              <w:marTop w:val="0"/>
              <w:marBottom w:val="0"/>
              <w:divBdr>
                <w:top w:val="none" w:sz="0" w:space="0" w:color="auto"/>
                <w:left w:val="none" w:sz="0" w:space="0" w:color="auto"/>
                <w:bottom w:val="none" w:sz="0" w:space="0" w:color="auto"/>
                <w:right w:val="none" w:sz="0" w:space="0" w:color="auto"/>
              </w:divBdr>
              <w:divsChild>
                <w:div w:id="663702191">
                  <w:marLeft w:val="0"/>
                  <w:marRight w:val="0"/>
                  <w:marTop w:val="0"/>
                  <w:marBottom w:val="0"/>
                  <w:divBdr>
                    <w:top w:val="none" w:sz="0" w:space="0" w:color="auto"/>
                    <w:left w:val="none" w:sz="0" w:space="0" w:color="auto"/>
                    <w:bottom w:val="none" w:sz="0" w:space="0" w:color="auto"/>
                    <w:right w:val="none" w:sz="0" w:space="0" w:color="auto"/>
                  </w:divBdr>
                  <w:divsChild>
                    <w:div w:id="1062368095">
                      <w:marLeft w:val="0"/>
                      <w:marRight w:val="0"/>
                      <w:marTop w:val="0"/>
                      <w:marBottom w:val="300"/>
                      <w:divBdr>
                        <w:top w:val="single" w:sz="6" w:space="11" w:color="CCCCCC"/>
                        <w:left w:val="single" w:sz="6" w:space="11" w:color="CCCCCC"/>
                        <w:bottom w:val="single" w:sz="6" w:space="11" w:color="CCCCCC"/>
                        <w:right w:val="single" w:sz="6" w:space="11" w:color="CCCCCC"/>
                      </w:divBdr>
                    </w:div>
                  </w:divsChild>
                </w:div>
              </w:divsChild>
            </w:div>
          </w:divsChild>
        </w:div>
      </w:divsChild>
    </w:div>
    <w:div w:id="1407068257">
      <w:bodyDiv w:val="1"/>
      <w:marLeft w:val="0"/>
      <w:marRight w:val="0"/>
      <w:marTop w:val="0"/>
      <w:marBottom w:val="0"/>
      <w:divBdr>
        <w:top w:val="none" w:sz="0" w:space="0" w:color="auto"/>
        <w:left w:val="none" w:sz="0" w:space="0" w:color="auto"/>
        <w:bottom w:val="none" w:sz="0" w:space="0" w:color="auto"/>
        <w:right w:val="none" w:sz="0" w:space="0" w:color="auto"/>
      </w:divBdr>
    </w:div>
    <w:div w:id="1561020115">
      <w:bodyDiv w:val="1"/>
      <w:marLeft w:val="0"/>
      <w:marRight w:val="0"/>
      <w:marTop w:val="0"/>
      <w:marBottom w:val="0"/>
      <w:divBdr>
        <w:top w:val="none" w:sz="0" w:space="0" w:color="auto"/>
        <w:left w:val="none" w:sz="0" w:space="0" w:color="auto"/>
        <w:bottom w:val="none" w:sz="0" w:space="0" w:color="auto"/>
        <w:right w:val="none" w:sz="0" w:space="0" w:color="auto"/>
      </w:divBdr>
    </w:div>
    <w:div w:id="1675379286">
      <w:bodyDiv w:val="1"/>
      <w:marLeft w:val="0"/>
      <w:marRight w:val="0"/>
      <w:marTop w:val="0"/>
      <w:marBottom w:val="0"/>
      <w:divBdr>
        <w:top w:val="none" w:sz="0" w:space="0" w:color="auto"/>
        <w:left w:val="none" w:sz="0" w:space="0" w:color="auto"/>
        <w:bottom w:val="none" w:sz="0" w:space="0" w:color="auto"/>
        <w:right w:val="none" w:sz="0" w:space="0" w:color="auto"/>
      </w:divBdr>
    </w:div>
    <w:div w:id="1714620170">
      <w:bodyDiv w:val="1"/>
      <w:marLeft w:val="0"/>
      <w:marRight w:val="0"/>
      <w:marTop w:val="0"/>
      <w:marBottom w:val="0"/>
      <w:divBdr>
        <w:top w:val="none" w:sz="0" w:space="0" w:color="auto"/>
        <w:left w:val="none" w:sz="0" w:space="0" w:color="auto"/>
        <w:bottom w:val="none" w:sz="0" w:space="0" w:color="auto"/>
        <w:right w:val="none" w:sz="0" w:space="0" w:color="auto"/>
      </w:divBdr>
    </w:div>
    <w:div w:id="1816601062">
      <w:bodyDiv w:val="1"/>
      <w:marLeft w:val="0"/>
      <w:marRight w:val="0"/>
      <w:marTop w:val="0"/>
      <w:marBottom w:val="0"/>
      <w:divBdr>
        <w:top w:val="none" w:sz="0" w:space="0" w:color="auto"/>
        <w:left w:val="none" w:sz="0" w:space="0" w:color="auto"/>
        <w:bottom w:val="none" w:sz="0" w:space="0" w:color="auto"/>
        <w:right w:val="none" w:sz="0" w:space="0" w:color="auto"/>
      </w:divBdr>
    </w:div>
    <w:div w:id="1988245838">
      <w:bodyDiv w:val="1"/>
      <w:marLeft w:val="0"/>
      <w:marRight w:val="0"/>
      <w:marTop w:val="0"/>
      <w:marBottom w:val="0"/>
      <w:divBdr>
        <w:top w:val="none" w:sz="0" w:space="0" w:color="auto"/>
        <w:left w:val="none" w:sz="0" w:space="0" w:color="auto"/>
        <w:bottom w:val="none" w:sz="0" w:space="0" w:color="auto"/>
        <w:right w:val="none" w:sz="0" w:space="0" w:color="auto"/>
      </w:divBdr>
    </w:div>
    <w:div w:id="21224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f.katowice.pl" TargetMode="External"/><Relationship Id="rId5" Type="http://schemas.openxmlformats.org/officeDocument/2006/relationships/numbering" Target="numbering.xml"/><Relationship Id="rId10" Type="http://schemas.openxmlformats.org/officeDocument/2006/relationships/hyperlink" Target="http://www.awf.katowice.pl" TargetMode="External"/><Relationship Id="rId4" Type="http://schemas.openxmlformats.org/officeDocument/2006/relationships/customXml" Target="../customXml/item4.xml"/><Relationship Id="rId9" Type="http://schemas.openxmlformats.org/officeDocument/2006/relationships/hyperlink" Target="https://awf.katowice.pl/nauka/logo-hr-excellence-in-research" TargetMode="External"/><Relationship Id="rId14" Type="http://schemas.microsoft.com/office/2020/10/relationships/intelligence" Target="intelligence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5DD394169350409F0A3043661BD710" ma:contentTypeVersion="16" ma:contentTypeDescription="Utwórz nowy dokument." ma:contentTypeScope="" ma:versionID="a5d971a3a64ca242fb21bcae3abafd71">
  <xsd:schema xmlns:xsd="http://www.w3.org/2001/XMLSchema" xmlns:xs="http://www.w3.org/2001/XMLSchema" xmlns:p="http://schemas.microsoft.com/office/2006/metadata/properties" xmlns:ns3="4f86e4f5-6c02-4deb-aadf-ec4c485a9e29" xmlns:ns4="1a5e4e4a-b2b1-43ef-9e32-af9b735011f9" targetNamespace="http://schemas.microsoft.com/office/2006/metadata/properties" ma:root="true" ma:fieldsID="709aebf7ebcf53342efa598a0a642a45" ns3:_="" ns4:_="">
    <xsd:import namespace="4f86e4f5-6c02-4deb-aadf-ec4c485a9e29"/>
    <xsd:import namespace="1a5e4e4a-b2b1-43ef-9e32-af9b735011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6e4f5-6c02-4deb-aadf-ec4c485a9e2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e4e4a-b2b1-43ef-9e32-af9b735011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5e4e4a-b2b1-43ef-9e32-af9b735011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2308-5112-438A-8928-5A4B9202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6e4f5-6c02-4deb-aadf-ec4c485a9e29"/>
    <ds:schemaRef ds:uri="1a5e4e4a-b2b1-43ef-9e32-af9b73501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E0B90-804B-43F5-B340-86D68CCE5156}">
  <ds:schemaRefs>
    <ds:schemaRef ds:uri="http://schemas.microsoft.com/sharepoint/v3/contenttype/forms"/>
  </ds:schemaRefs>
</ds:datastoreItem>
</file>

<file path=customXml/itemProps3.xml><?xml version="1.0" encoding="utf-8"?>
<ds:datastoreItem xmlns:ds="http://schemas.openxmlformats.org/officeDocument/2006/customXml" ds:itemID="{D60E59A8-4F74-4259-9BCE-21122B65FEB0}">
  <ds:schemaRefs>
    <ds:schemaRef ds:uri="http://schemas.microsoft.com/office/2006/metadata/properties"/>
    <ds:schemaRef ds:uri="http://schemas.microsoft.com/office/infopath/2007/PartnerControls"/>
    <ds:schemaRef ds:uri="1a5e4e4a-b2b1-43ef-9e32-af9b735011f9"/>
  </ds:schemaRefs>
</ds:datastoreItem>
</file>

<file path=customXml/itemProps4.xml><?xml version="1.0" encoding="utf-8"?>
<ds:datastoreItem xmlns:ds="http://schemas.openxmlformats.org/officeDocument/2006/customXml" ds:itemID="{ADED7AAF-F45B-48F7-BC25-FA3C12A1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8563</Words>
  <Characters>51381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Aleksandra Pasieka</cp:lastModifiedBy>
  <cp:revision>5</cp:revision>
  <dcterms:created xsi:type="dcterms:W3CDTF">2025-04-24T07:30:00Z</dcterms:created>
  <dcterms:modified xsi:type="dcterms:W3CDTF">2025-05-14T13:02:00Z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0x0101000F5DD394169350409F0A3043661BD710</vt:lpwstr>
  </property>
</Properties>
</file>